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F27AB">
      <w:pPr>
        <w:jc w:val="center"/>
        <w:rPr>
          <w:rFonts w:hint="eastAsia"/>
          <w:sz w:val="40"/>
          <w:szCs w:val="48"/>
        </w:rPr>
      </w:pPr>
      <w:bookmarkStart w:id="0" w:name="_GoBack"/>
      <w:bookmarkEnd w:id="0"/>
      <w:r>
        <w:rPr>
          <w:rFonts w:hint="eastAsia"/>
          <w:sz w:val="40"/>
          <w:szCs w:val="48"/>
        </w:rPr>
        <w:t>材料要求</w:t>
      </w:r>
    </w:p>
    <w:p w14:paraId="5B3CBE1C">
      <w:pPr>
        <w:rPr>
          <w:rFonts w:hint="eastAsia"/>
          <w:sz w:val="22"/>
          <w:szCs w:val="28"/>
        </w:rPr>
      </w:pPr>
    </w:p>
    <w:p w14:paraId="1DDD6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(一)参赛教师提交材料</w:t>
      </w:r>
    </w:p>
    <w:p w14:paraId="53387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 申报书</w:t>
      </w:r>
    </w:p>
    <w:p w14:paraId="5A2CC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参赛教师通过大赛官网填写后导出，加盖公章并提交，提交后原则上不得修改。</w:t>
      </w:r>
    </w:p>
    <w:p w14:paraId="189EB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 创新成果报告</w:t>
      </w:r>
    </w:p>
    <w:p w14:paraId="0B95F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创新成果报告包括摘要、正文，字数不超过4000字，报告文件大小不超过95M。系统将自动对创新成果报告查重，重复率高于20%,将无法上传，需重新提交。</w:t>
      </w:r>
    </w:p>
    <w:p w14:paraId="79C53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创新成果支撑材料通过大赛官网填写，匿名版本用于专家评审，同步提交原始版本用于资料审核。</w:t>
      </w:r>
    </w:p>
    <w:p w14:paraId="450F4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 课堂教学实录视频及相关材料</w:t>
      </w:r>
    </w:p>
    <w:p w14:paraId="2C87B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课堂教学实录视频能够体现课程教学创新，主讲教师必须出镜且主讲课程，要有学生的镜头，须告知学生可能出现在视频中，此视频会公开。</w:t>
      </w:r>
    </w:p>
    <w:p w14:paraId="7C4C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课堂教学实录视频录制时不影响正常教学秩序。不得使用摇臂、无人机等脱离课堂教学实际、片面追求拍摄效果的录制手段，拍摄机位不超过2个。不允许配音，不得出现画中画。视频文件采用MP4 格式，分辨率720P以上，图像清晰稳定，声音清楚。每个视频文件大小不超过1200MB 。实录视频文件命名按照“课程名称+授课内容”的形式。</w:t>
      </w:r>
    </w:p>
    <w:p w14:paraId="3B361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与课堂教学实录视频配套相关材料包括：参赛课程的教学大纲、课堂教学实录视频内容对应的教案和课件，其中教学大纲主要包括课程名称、课程性质、课时学分、学生对象、课程简介、课程目标、课程内容与教学安排、课程评价、教材及教学资源等。</w:t>
      </w:r>
    </w:p>
    <w:p w14:paraId="461C8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人工智能赛道详细要求见附件5,实验教学赛道详细要求见附件6。</w:t>
      </w:r>
    </w:p>
    <w:p w14:paraId="7DFBA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 证明材料</w:t>
      </w:r>
    </w:p>
    <w:p w14:paraId="3C0FF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所有赛道参赛课程需以PDF 格式上传，教务系统中课程 已完成学期的开设信息（包含主讲教师、课表、排课班次、人数、地点等信息截图）,参赛课程名称须与教务系统中显示情况一致。</w:t>
      </w:r>
    </w:p>
    <w:p w14:paraId="1F210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所有证明材料(含附加证明材料)须经学校教务管理部门审核并加盖公章后上传大赛管理系统，包含原始版本和匿名版本，原始版本用于资料审核、匿名版本用于专家评审。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E8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2026-03-06T07:27:52Z</dcterms:created>
  <dc:creator>LFC</dc:creator>
  <cp:lastModifiedBy>WPS_1653274041</cp:lastModifiedBy>
  <dcterms:modified xsi:type="dcterms:W3CDTF">2026-03-06T07:43:50Z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eyJoZGlkIjoiZmNmYWVjYjdjOGI4NjhlZjhkMzZiMzBmY2E0YWFmYzYiLCJ1c2VySWQiOiIxMzc3NzY4MjI4In0=</vt:lpwstr>
  </property>
  <property fmtid="{D5CDD505-2E9C-101B-9397-08002B2CF9AE}" pid="4" name="ICV">
    <vt:lpwstr>57B97C1D7CD54F3E8FC4CCDE07E03217_12</vt:lpwstr>
  </property>
</Properties>
</file>