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caps w:val="0"/>
          <w:color w:val="000000"/>
          <w:spacing w:val="0"/>
          <w:sz w:val="28"/>
          <w:szCs w:val="28"/>
          <w:shd w:val="clear" w:fill="FFFFFF"/>
          <w:vertAlign w:val="baseline"/>
          <w:lang w:val="en-US" w:eastAsia="zh-CN"/>
        </w:rPr>
      </w:pPr>
      <w:r>
        <w:rPr>
          <w:rFonts w:hint="eastAsia" w:ascii="宋体" w:hAnsi="宋体" w:eastAsia="宋体" w:cs="宋体"/>
          <w:b/>
          <w:bCs/>
          <w:caps w:val="0"/>
          <w:color w:val="000000"/>
          <w:spacing w:val="0"/>
          <w:sz w:val="28"/>
          <w:szCs w:val="28"/>
          <w:shd w:val="clear" w:fill="FFFFFF"/>
          <w:vertAlign w:val="baseline"/>
          <w:lang w:val="en-US" w:eastAsia="zh-CN"/>
        </w:rPr>
        <w:t>关于印发《安徽广播电视大学工商管理本科、会计学本科综合实践考核改革方案（试行）》的通知</w:t>
      </w:r>
    </w:p>
    <w:p>
      <w:pPr>
        <w:rPr>
          <w:rFonts w:hint="eastAsia" w:ascii="宋体" w:hAnsi="宋体" w:eastAsia="宋体" w:cs="宋体"/>
          <w:caps w:val="0"/>
          <w:color w:val="000000"/>
          <w:spacing w:val="0"/>
          <w:sz w:val="28"/>
          <w:szCs w:val="28"/>
          <w:shd w:val="clear" w:fill="FFFFFF"/>
          <w:vertAlign w:val="baseline"/>
        </w:rPr>
      </w:pPr>
      <w:r>
        <w:rPr>
          <w:rFonts w:hint="eastAsia" w:ascii="宋体" w:hAnsi="宋体" w:eastAsia="宋体" w:cs="宋体"/>
          <w:caps w:val="0"/>
          <w:color w:val="000000"/>
          <w:spacing w:val="0"/>
          <w:sz w:val="28"/>
          <w:szCs w:val="28"/>
          <w:shd w:val="clear" w:fill="FFFFFF"/>
          <w:vertAlign w:val="baseline"/>
        </w:rPr>
        <w:t>各分校、广德学院、宿松学院、开放教育学院：</w:t>
      </w:r>
    </w:p>
    <w:p>
      <w:pPr>
        <w:ind w:firstLine="560"/>
        <w:rPr>
          <w:rFonts w:hint="eastAsia" w:ascii="宋体" w:hAnsi="宋体" w:eastAsia="宋体" w:cs="宋体"/>
          <w:caps w:val="0"/>
          <w:color w:val="000000"/>
          <w:spacing w:val="0"/>
          <w:sz w:val="28"/>
          <w:szCs w:val="28"/>
          <w:shd w:val="clear" w:fill="FFFFFF"/>
          <w:vertAlign w:val="baseline"/>
          <w:lang w:val="en-US" w:eastAsia="zh-CN"/>
        </w:rPr>
      </w:pPr>
      <w:r>
        <w:rPr>
          <w:rFonts w:hint="eastAsia" w:ascii="宋体" w:hAnsi="宋体" w:eastAsia="宋体" w:cs="宋体"/>
          <w:caps w:val="0"/>
          <w:color w:val="000000"/>
          <w:spacing w:val="0"/>
          <w:sz w:val="28"/>
          <w:szCs w:val="28"/>
          <w:shd w:val="clear" w:fill="FFFFFF"/>
          <w:vertAlign w:val="baseline"/>
          <w:lang w:val="en-US" w:eastAsia="zh-CN"/>
        </w:rPr>
        <w:t>为深化教学改革，切实加强网上实践教学工作，强化过程考核力度，确保疫情防控期间工商管理本科社会实践、会计学本科专业会计管理模拟实验有序开展，安徽广播电视大学决定在2020春学期开展工商管理本科、会计学本科综合实践考核改革试点工作。现将《安徽广播电视大学工商管理本科、会计学本科综合实践考核改革方案（试行）》印发给你们，请认真贯彻落实。</w:t>
      </w:r>
    </w:p>
    <w:p>
      <w:pPr>
        <w:ind w:firstLine="560"/>
        <w:rPr>
          <w:rFonts w:hint="eastAsia" w:ascii="宋体" w:hAnsi="宋体" w:eastAsia="宋体" w:cs="宋体"/>
          <w:caps w:val="0"/>
          <w:color w:val="000000"/>
          <w:spacing w:val="0"/>
          <w:sz w:val="28"/>
          <w:szCs w:val="28"/>
          <w:shd w:val="clear" w:fill="FFFFFF"/>
          <w:vertAlign w:val="baseline"/>
          <w:lang w:val="en-US" w:eastAsia="zh-CN"/>
        </w:rPr>
      </w:pPr>
      <w:r>
        <w:rPr>
          <w:rFonts w:hint="eastAsia" w:ascii="宋体" w:hAnsi="宋体" w:eastAsia="宋体" w:cs="宋体"/>
          <w:caps w:val="0"/>
          <w:color w:val="000000"/>
          <w:spacing w:val="0"/>
          <w:sz w:val="28"/>
          <w:szCs w:val="28"/>
          <w:shd w:val="clear" w:fill="FFFFFF"/>
          <w:vertAlign w:val="baseline"/>
          <w:lang w:val="en-US" w:eastAsia="zh-CN"/>
        </w:rPr>
        <w:t>附件：1.安徽广播电视大学工商管理本科社会实践考核改革方案（试行）</w:t>
      </w:r>
    </w:p>
    <w:p>
      <w:pPr>
        <w:ind w:firstLine="560"/>
        <w:rPr>
          <w:rFonts w:hint="eastAsia" w:ascii="宋体" w:hAnsi="宋体" w:eastAsia="宋体" w:cs="宋体"/>
          <w:caps w:val="0"/>
          <w:color w:val="000000"/>
          <w:spacing w:val="0"/>
          <w:sz w:val="28"/>
          <w:szCs w:val="28"/>
          <w:shd w:val="clear" w:fill="FFFFFF"/>
          <w:vertAlign w:val="baseline"/>
          <w:lang w:val="en-US" w:eastAsia="zh-CN"/>
        </w:rPr>
      </w:pPr>
      <w:r>
        <w:rPr>
          <w:rFonts w:hint="eastAsia" w:ascii="宋体" w:hAnsi="宋体" w:eastAsia="宋体" w:cs="宋体"/>
          <w:caps w:val="0"/>
          <w:color w:val="000000"/>
          <w:spacing w:val="0"/>
          <w:sz w:val="28"/>
          <w:szCs w:val="28"/>
          <w:shd w:val="clear" w:fill="FFFFFF"/>
          <w:vertAlign w:val="baseline"/>
          <w:lang w:val="en-US" w:eastAsia="zh-CN"/>
        </w:rPr>
        <w:t>2.安徽广播电视大学会计学本科会计管理模拟实验考核改革方案（试行）</w:t>
      </w:r>
    </w:p>
    <w:p>
      <w:pPr>
        <w:ind w:firstLine="560"/>
        <w:rPr>
          <w:rFonts w:hint="default" w:ascii="宋体" w:hAnsi="宋体" w:eastAsia="宋体" w:cs="宋体"/>
          <w:caps w:val="0"/>
          <w:color w:val="000000"/>
          <w:spacing w:val="0"/>
          <w:sz w:val="28"/>
          <w:szCs w:val="28"/>
          <w:shd w:val="clear" w:fill="FFFFFF"/>
          <w:vertAlign w:val="baseline"/>
          <w:lang w:val="en-US" w:eastAsia="zh-CN"/>
        </w:rPr>
      </w:pPr>
    </w:p>
    <w:p>
      <w:pPr>
        <w:ind w:firstLine="560"/>
        <w:rPr>
          <w:rFonts w:hint="default" w:ascii="宋体" w:hAnsi="宋体" w:eastAsia="宋体" w:cs="宋体"/>
          <w:caps w:val="0"/>
          <w:color w:val="000000"/>
          <w:spacing w:val="0"/>
          <w:sz w:val="28"/>
          <w:szCs w:val="28"/>
          <w:shd w:val="clear" w:fill="FFFFFF"/>
          <w:vertAlign w:val="baseline"/>
          <w:lang w:val="en-US" w:eastAsia="zh-CN"/>
        </w:rPr>
      </w:pPr>
    </w:p>
    <w:p>
      <w:pPr>
        <w:ind w:firstLine="560"/>
        <w:jc w:val="right"/>
        <w:rPr>
          <w:rFonts w:hint="default" w:ascii="宋体" w:hAnsi="宋体" w:eastAsia="宋体" w:cs="宋体"/>
          <w:caps w:val="0"/>
          <w:color w:val="000000"/>
          <w:spacing w:val="0"/>
          <w:sz w:val="28"/>
          <w:szCs w:val="28"/>
          <w:shd w:val="clear" w:fill="FFFFFF"/>
          <w:vertAlign w:val="baseline"/>
          <w:lang w:val="en-US" w:eastAsia="zh-CN"/>
        </w:rPr>
      </w:pPr>
      <w:r>
        <w:rPr>
          <w:rFonts w:hint="eastAsia" w:ascii="宋体" w:hAnsi="宋体" w:eastAsia="宋体" w:cs="宋体"/>
          <w:caps w:val="0"/>
          <w:color w:val="000000"/>
          <w:spacing w:val="0"/>
          <w:sz w:val="28"/>
          <w:szCs w:val="28"/>
          <w:shd w:val="clear" w:fill="FFFFFF"/>
          <w:vertAlign w:val="baseline"/>
          <w:lang w:val="en-US" w:eastAsia="zh-CN"/>
        </w:rPr>
        <w:t>二〇二〇年四月十三日</w:t>
      </w:r>
    </w:p>
    <w:p>
      <w:pPr>
        <w:ind w:firstLine="560"/>
        <w:rPr>
          <w:rFonts w:hint="default" w:ascii="宋体" w:hAnsi="宋体" w:eastAsia="宋体" w:cs="宋体"/>
          <w:caps w:val="0"/>
          <w:color w:val="000000"/>
          <w:spacing w:val="0"/>
          <w:sz w:val="28"/>
          <w:szCs w:val="28"/>
          <w:shd w:val="clear" w:fill="FFFFFF"/>
          <w:vertAlign w:val="baseline"/>
          <w:lang w:val="en-US" w:eastAsia="zh-CN"/>
        </w:rPr>
      </w:pPr>
    </w:p>
    <w:p>
      <w:pPr>
        <w:rPr>
          <w:rFonts w:hint="default" w:ascii="宋体" w:hAnsi="宋体" w:eastAsia="宋体" w:cs="宋体"/>
          <w:caps w:val="0"/>
          <w:color w:val="000000"/>
          <w:spacing w:val="0"/>
          <w:sz w:val="28"/>
          <w:szCs w:val="28"/>
          <w:shd w:val="clear" w:fill="FFFFFF"/>
          <w:vertAlign w:val="baseline"/>
          <w:lang w:val="en-US" w:eastAsia="zh-CN"/>
        </w:rPr>
      </w:pPr>
      <w:r>
        <w:rPr>
          <w:rFonts w:hint="default" w:ascii="宋体" w:hAnsi="宋体" w:eastAsia="宋体" w:cs="宋体"/>
          <w:caps w:val="0"/>
          <w:color w:val="000000"/>
          <w:spacing w:val="0"/>
          <w:sz w:val="28"/>
          <w:szCs w:val="28"/>
          <w:shd w:val="clear" w:fill="FFFFFF"/>
          <w:vertAlign w:val="baseline"/>
          <w:lang w:val="en-US" w:eastAsia="zh-CN"/>
        </w:rPr>
        <w:br w:type="page"/>
      </w:r>
    </w:p>
    <w:p>
      <w:pPr>
        <w:ind w:firstLine="560"/>
        <w:rPr>
          <w:rFonts w:hint="default" w:ascii="宋体" w:hAnsi="宋体" w:eastAsia="宋体" w:cs="宋体"/>
          <w:b/>
          <w:bCs/>
          <w:caps w:val="0"/>
          <w:color w:val="000000"/>
          <w:spacing w:val="0"/>
          <w:sz w:val="28"/>
          <w:szCs w:val="28"/>
          <w:shd w:val="clear" w:fill="FFFFFF"/>
          <w:vertAlign w:val="baseline"/>
          <w:lang w:val="en-US" w:eastAsia="zh-CN"/>
        </w:rPr>
      </w:pPr>
      <w:r>
        <w:rPr>
          <w:rFonts w:hint="eastAsia" w:ascii="宋体" w:hAnsi="宋体" w:eastAsia="宋体" w:cs="宋体"/>
          <w:b/>
          <w:bCs/>
          <w:caps w:val="0"/>
          <w:color w:val="000000"/>
          <w:spacing w:val="0"/>
          <w:sz w:val="28"/>
          <w:szCs w:val="28"/>
          <w:shd w:val="clear" w:fill="FFFFFF"/>
          <w:vertAlign w:val="baseline"/>
          <w:lang w:val="en-US" w:eastAsia="zh-CN"/>
        </w:rPr>
        <w:t>附件1</w:t>
      </w:r>
    </w:p>
    <w:p>
      <w:pPr>
        <w:ind w:firstLine="560"/>
        <w:rPr>
          <w:rFonts w:hint="eastAsia" w:ascii="宋体" w:hAnsi="宋体" w:eastAsia="宋体" w:cs="宋体"/>
          <w:b/>
          <w:bCs/>
          <w:caps w:val="0"/>
          <w:color w:val="000000"/>
          <w:spacing w:val="0"/>
          <w:sz w:val="28"/>
          <w:szCs w:val="28"/>
          <w:shd w:val="clear" w:fill="FFFFFF"/>
          <w:vertAlign w:val="baseline"/>
          <w:lang w:val="en-US" w:eastAsia="zh-CN"/>
        </w:rPr>
      </w:pPr>
      <w:r>
        <w:rPr>
          <w:rFonts w:hint="eastAsia" w:ascii="宋体" w:hAnsi="宋体" w:eastAsia="宋体" w:cs="宋体"/>
          <w:b/>
          <w:bCs/>
          <w:caps w:val="0"/>
          <w:color w:val="000000"/>
          <w:spacing w:val="0"/>
          <w:sz w:val="28"/>
          <w:szCs w:val="28"/>
          <w:shd w:val="clear" w:fill="FFFFFF"/>
          <w:vertAlign w:val="baseline"/>
          <w:lang w:val="en-US" w:eastAsia="zh-CN"/>
        </w:rPr>
        <w:t>安徽广播电视大学工商管理本科社会实践考核改革方案（试行）</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sz w:val="24"/>
          <w:szCs w:val="24"/>
        </w:rPr>
      </w:pP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rPr>
        <w:t>为贯彻落实上级关于新冠肺炎疫情防控工作部署，确保工商管理本科</w:t>
      </w:r>
      <w:r>
        <w:rPr>
          <w:rFonts w:hint="eastAsia"/>
          <w:sz w:val="24"/>
          <w:szCs w:val="24"/>
          <w:lang w:eastAsia="zh-CN"/>
        </w:rPr>
        <w:t>社会</w:t>
      </w:r>
      <w:r>
        <w:rPr>
          <w:rFonts w:hint="eastAsia"/>
          <w:sz w:val="24"/>
          <w:szCs w:val="24"/>
        </w:rPr>
        <w:t>实践教学工作的科学安排与有序推进，</w:t>
      </w:r>
      <w:r>
        <w:rPr>
          <w:rFonts w:hint="default"/>
          <w:sz w:val="24"/>
          <w:szCs w:val="24"/>
        </w:rPr>
        <w:t>2020年春季</w:t>
      </w:r>
      <w:r>
        <w:rPr>
          <w:rFonts w:hint="eastAsia"/>
          <w:sz w:val="24"/>
          <w:szCs w:val="24"/>
        </w:rPr>
        <w:t>学期工商管理</w:t>
      </w:r>
      <w:r>
        <w:rPr>
          <w:rFonts w:hint="eastAsia"/>
          <w:sz w:val="24"/>
          <w:szCs w:val="24"/>
          <w:lang w:eastAsia="zh-CN"/>
        </w:rPr>
        <w:t>本科</w:t>
      </w:r>
      <w:r>
        <w:rPr>
          <w:rFonts w:hint="eastAsia"/>
          <w:sz w:val="24"/>
          <w:szCs w:val="24"/>
        </w:rPr>
        <w:t>专业</w:t>
      </w:r>
      <w:r>
        <w:rPr>
          <w:rFonts w:hint="eastAsia"/>
          <w:sz w:val="24"/>
          <w:szCs w:val="24"/>
          <w:lang w:eastAsia="zh-CN"/>
        </w:rPr>
        <w:t>社会实践</w:t>
      </w:r>
      <w:r>
        <w:rPr>
          <w:rFonts w:hint="eastAsia"/>
          <w:sz w:val="24"/>
          <w:szCs w:val="24"/>
        </w:rPr>
        <w:t>统一使用</w:t>
      </w:r>
      <w:r>
        <w:rPr>
          <w:rFonts w:hint="eastAsia" w:ascii="宋体" w:hAnsi="宋体" w:eastAsia="宋体" w:cs="宋体"/>
          <w:sz w:val="24"/>
          <w:szCs w:val="24"/>
        </w:rPr>
        <w:t>“国开在线云课堂企业管理模拟实习”</w:t>
      </w:r>
      <w:r>
        <w:rPr>
          <w:rFonts w:hint="eastAsia" w:ascii="宋体" w:hAnsi="宋体" w:eastAsia="宋体" w:cs="宋体"/>
          <w:sz w:val="24"/>
          <w:szCs w:val="24"/>
          <w:lang w:eastAsia="zh-CN"/>
        </w:rPr>
        <w:t>（课程代码</w:t>
      </w:r>
      <w:r>
        <w:rPr>
          <w:rFonts w:hint="eastAsia" w:ascii="宋体" w:hAnsi="宋体" w:eastAsia="宋体" w:cs="宋体"/>
          <w:sz w:val="24"/>
          <w:szCs w:val="24"/>
          <w:lang w:val="en-US" w:eastAsia="zh-CN"/>
        </w:rPr>
        <w:t>50643）</w:t>
      </w:r>
      <w:r>
        <w:rPr>
          <w:rFonts w:hint="eastAsia"/>
          <w:sz w:val="24"/>
          <w:szCs w:val="24"/>
        </w:rPr>
        <w:t>作为</w:t>
      </w:r>
      <w:r>
        <w:rPr>
          <w:rFonts w:hint="eastAsia"/>
          <w:sz w:val="24"/>
          <w:szCs w:val="24"/>
          <w:lang w:eastAsia="zh-CN"/>
        </w:rPr>
        <w:t>教学平台</w:t>
      </w:r>
      <w:r>
        <w:rPr>
          <w:rFonts w:hint="eastAsia"/>
          <w:sz w:val="24"/>
          <w:szCs w:val="24"/>
        </w:rPr>
        <w:t>进行</w:t>
      </w:r>
      <w:r>
        <w:rPr>
          <w:rFonts w:hint="eastAsia"/>
          <w:sz w:val="24"/>
          <w:szCs w:val="24"/>
          <w:lang w:eastAsia="zh-CN"/>
        </w:rPr>
        <w:t>实践教学</w:t>
      </w:r>
      <w:r>
        <w:rPr>
          <w:rFonts w:hint="eastAsia"/>
          <w:sz w:val="24"/>
          <w:szCs w:val="24"/>
        </w:rPr>
        <w:t>。现对该实践教学环节的考核方案做如下说明：</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default"/>
          <w:b/>
          <w:bCs/>
          <w:sz w:val="24"/>
          <w:szCs w:val="24"/>
        </w:rPr>
      </w:pPr>
      <w:r>
        <w:rPr>
          <w:rFonts w:hint="default"/>
          <w:b/>
          <w:bCs/>
          <w:sz w:val="24"/>
          <w:szCs w:val="24"/>
        </w:rPr>
        <w:t>一、</w:t>
      </w:r>
      <w:r>
        <w:rPr>
          <w:rFonts w:hint="eastAsia"/>
          <w:b/>
          <w:bCs/>
          <w:sz w:val="24"/>
          <w:szCs w:val="24"/>
          <w:lang w:eastAsia="zh-CN"/>
        </w:rPr>
        <w:t>社会实践</w:t>
      </w:r>
      <w:r>
        <w:rPr>
          <w:rFonts w:hint="eastAsia"/>
          <w:b/>
          <w:bCs/>
          <w:sz w:val="24"/>
          <w:szCs w:val="24"/>
        </w:rPr>
        <w:t>考核成绩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1、</w:t>
      </w:r>
      <w:r>
        <w:rPr>
          <w:rFonts w:hint="eastAsia"/>
          <w:sz w:val="24"/>
          <w:szCs w:val="24"/>
          <w:lang w:eastAsia="zh-CN"/>
        </w:rPr>
        <w:t>社会实践</w:t>
      </w:r>
      <w:r>
        <w:rPr>
          <w:rFonts w:hint="eastAsia"/>
          <w:sz w:val="24"/>
          <w:szCs w:val="24"/>
        </w:rPr>
        <w:t>考核成绩的构成</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lang w:eastAsia="zh-CN"/>
        </w:rPr>
        <w:t>社会实践</w:t>
      </w:r>
      <w:r>
        <w:rPr>
          <w:rFonts w:hint="eastAsia"/>
          <w:sz w:val="24"/>
          <w:szCs w:val="24"/>
        </w:rPr>
        <w:t>考核成绩由以下三部分内容构成：</w:t>
      </w:r>
    </w:p>
    <w:tbl>
      <w:tblPr>
        <w:tblStyle w:val="4"/>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1995"/>
        <w:gridCol w:w="1095"/>
        <w:gridCol w:w="1200"/>
        <w:gridCol w:w="109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19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构成</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分数</w:t>
            </w:r>
          </w:p>
        </w:tc>
        <w:tc>
          <w:tcPr>
            <w:tcW w:w="1200"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合格分数</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权重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19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实验报告成绩</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100</w:t>
            </w:r>
          </w:p>
        </w:tc>
        <w:tc>
          <w:tcPr>
            <w:tcW w:w="1200"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60</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40%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19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在线测试成绩</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100</w:t>
            </w:r>
          </w:p>
        </w:tc>
        <w:tc>
          <w:tcPr>
            <w:tcW w:w="1200"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60</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40%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19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在线活动成绩</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100</w:t>
            </w:r>
          </w:p>
        </w:tc>
        <w:tc>
          <w:tcPr>
            <w:tcW w:w="1200"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60</w:t>
            </w:r>
          </w:p>
        </w:tc>
        <w:tc>
          <w:tcPr>
            <w:tcW w:w="1095" w:type="dxa"/>
            <w:tcBorders>
              <w:top w:val="single" w:color="000000" w:sz="2" w:space="0"/>
              <w:left w:val="single" w:color="000000" w:sz="2" w:space="0"/>
              <w:bottom w:val="single" w:color="000000" w:sz="2" w:space="0"/>
              <w:right w:val="single" w:color="000000" w:sz="2" w:space="0"/>
            </w:tcBorders>
            <w:shd w:val="clear" w:color="auto" w:fill="auto"/>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sz w:val="24"/>
                <w:szCs w:val="24"/>
              </w:rPr>
              <w:t>20%</w:t>
            </w:r>
          </w:p>
        </w:tc>
      </w:tr>
    </w:tbl>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rPr>
        <w:t>各部分考核合格后，综合成绩方为有效。</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2、</w:t>
      </w:r>
      <w:r>
        <w:rPr>
          <w:rFonts w:hint="eastAsia"/>
          <w:sz w:val="24"/>
          <w:szCs w:val="24"/>
        </w:rPr>
        <w:t>实验报告成绩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rPr>
        <w:t>学生按规定完成三次实验任务，分别提交三次实验报告，其中实验一报告满分</w:t>
      </w:r>
      <w:r>
        <w:rPr>
          <w:rFonts w:hint="default"/>
          <w:sz w:val="24"/>
          <w:szCs w:val="24"/>
        </w:rPr>
        <w:t>30分，实验二和实验三报告满分各为35分。经省校经管学院同意采用纸质实验报告的可用纸质报告（手写或打印）替代在线报告成绩。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3、</w:t>
      </w:r>
      <w:r>
        <w:rPr>
          <w:rFonts w:hint="eastAsia"/>
          <w:sz w:val="24"/>
          <w:szCs w:val="24"/>
        </w:rPr>
        <w:t>在线活动成绩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rPr>
        <w:t>在线活动成绩满分为</w:t>
      </w:r>
      <w:r>
        <w:rPr>
          <w:rFonts w:hint="default"/>
          <w:sz w:val="24"/>
          <w:szCs w:val="24"/>
        </w:rPr>
        <w:t>100分，由课程在线时间、浏览资源次数组成。</w:t>
      </w:r>
    </w:p>
    <w:tbl>
      <w:tblPr>
        <w:tblStyle w:val="4"/>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Layout w:type="autofit"/>
        <w:tblCellMar>
          <w:top w:w="15" w:type="dxa"/>
          <w:left w:w="15" w:type="dxa"/>
          <w:bottom w:w="15" w:type="dxa"/>
          <w:right w:w="15" w:type="dxa"/>
        </w:tblCellMar>
      </w:tblPr>
      <w:tblGrid>
        <w:gridCol w:w="2505"/>
        <w:gridCol w:w="705"/>
        <w:gridCol w:w="1095"/>
        <w:gridCol w:w="1050"/>
        <w:gridCol w:w="1050"/>
        <w:gridCol w:w="1080"/>
        <w:gridCol w:w="97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15" w:type="dxa"/>
            <w:left w:w="15" w:type="dxa"/>
            <w:bottom w:w="15" w:type="dxa"/>
            <w:right w:w="15" w:type="dxa"/>
          </w:tblCellMar>
        </w:tblPrEx>
        <w:tc>
          <w:tcPr>
            <w:tcW w:w="250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default"/>
                <w:sz w:val="24"/>
                <w:szCs w:val="24"/>
              </w:rPr>
              <w:t>构成</w:t>
            </w:r>
          </w:p>
        </w:tc>
        <w:tc>
          <w:tcPr>
            <w:tcW w:w="70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default"/>
                <w:sz w:val="24"/>
                <w:szCs w:val="24"/>
              </w:rPr>
              <w:t>比例</w:t>
            </w:r>
          </w:p>
        </w:tc>
        <w:tc>
          <w:tcPr>
            <w:tcW w:w="109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default"/>
                <w:sz w:val="24"/>
                <w:szCs w:val="24"/>
              </w:rPr>
              <w:t>100分</w:t>
            </w:r>
          </w:p>
        </w:tc>
        <w:tc>
          <w:tcPr>
            <w:tcW w:w="105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default"/>
                <w:sz w:val="24"/>
                <w:szCs w:val="24"/>
              </w:rPr>
              <w:t>75分</w:t>
            </w:r>
          </w:p>
        </w:tc>
        <w:tc>
          <w:tcPr>
            <w:tcW w:w="105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default"/>
                <w:sz w:val="24"/>
                <w:szCs w:val="24"/>
              </w:rPr>
              <w:t>50分</w:t>
            </w:r>
          </w:p>
        </w:tc>
        <w:tc>
          <w:tcPr>
            <w:tcW w:w="108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default"/>
                <w:sz w:val="24"/>
                <w:szCs w:val="24"/>
              </w:rPr>
              <w:t>25分</w:t>
            </w:r>
          </w:p>
        </w:tc>
        <w:tc>
          <w:tcPr>
            <w:tcW w:w="97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sz w:val="24"/>
                <w:szCs w:val="24"/>
              </w:rPr>
            </w:pPr>
            <w:r>
              <w:rPr>
                <w:rFonts w:hint="default"/>
                <w:sz w:val="24"/>
                <w:szCs w:val="24"/>
              </w:rPr>
              <w:t>0分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250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课程在线时间（分钟）</w:t>
            </w:r>
          </w:p>
        </w:tc>
        <w:tc>
          <w:tcPr>
            <w:tcW w:w="70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50%</w:t>
            </w:r>
          </w:p>
        </w:tc>
        <w:tc>
          <w:tcPr>
            <w:tcW w:w="109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超过300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240-300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180-240</w:t>
            </w:r>
          </w:p>
        </w:tc>
        <w:tc>
          <w:tcPr>
            <w:tcW w:w="108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120-180</w:t>
            </w:r>
          </w:p>
        </w:tc>
        <w:tc>
          <w:tcPr>
            <w:tcW w:w="97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60以下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250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浏览资源（次数）</w:t>
            </w:r>
          </w:p>
        </w:tc>
        <w:tc>
          <w:tcPr>
            <w:tcW w:w="70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50%</w:t>
            </w:r>
          </w:p>
        </w:tc>
        <w:tc>
          <w:tcPr>
            <w:tcW w:w="109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超过30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20-30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10-20</w:t>
            </w:r>
          </w:p>
        </w:tc>
        <w:tc>
          <w:tcPr>
            <w:tcW w:w="1080"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5-10</w:t>
            </w:r>
          </w:p>
        </w:tc>
        <w:tc>
          <w:tcPr>
            <w:tcW w:w="975" w:type="dxa"/>
            <w:tcBorders>
              <w:top w:val="single" w:color="000000" w:sz="2" w:space="0"/>
              <w:left w:val="single" w:color="000000" w:sz="2" w:space="0"/>
              <w:bottom w:val="single" w:color="000000" w:sz="2" w:space="0"/>
              <w:right w:val="single" w:color="000000" w:sz="2" w:space="0"/>
            </w:tcBorders>
            <w:shd w:val="clear" w:color="auto" w:fill="FAFAFA"/>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低于5</w:t>
            </w:r>
          </w:p>
        </w:tc>
      </w:tr>
    </w:tbl>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sz w:val="24"/>
          <w:szCs w:val="24"/>
        </w:rPr>
      </w:pPr>
      <w:r>
        <w:rPr>
          <w:rFonts w:hint="default"/>
          <w:sz w:val="24"/>
          <w:szCs w:val="24"/>
        </w:rPr>
        <w:t> </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default"/>
          <w:b/>
          <w:bCs/>
          <w:sz w:val="24"/>
          <w:szCs w:val="24"/>
        </w:rPr>
      </w:pPr>
      <w:r>
        <w:rPr>
          <w:rFonts w:hint="default"/>
          <w:b/>
          <w:bCs/>
          <w:sz w:val="24"/>
          <w:szCs w:val="24"/>
        </w:rPr>
        <w:t>二、</w:t>
      </w:r>
      <w:r>
        <w:rPr>
          <w:rFonts w:hint="eastAsia"/>
          <w:b/>
          <w:bCs/>
          <w:sz w:val="24"/>
          <w:szCs w:val="24"/>
        </w:rPr>
        <w:t>相关部门责任</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1、</w:t>
      </w:r>
      <w:r>
        <w:rPr>
          <w:rFonts w:hint="eastAsia"/>
          <w:sz w:val="24"/>
          <w:szCs w:val="24"/>
        </w:rPr>
        <w:t>安徽广播电视大学教务处</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rPr>
        <w:t>统筹规划、指导、分析工商管理实践教学改革工作。</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2、</w:t>
      </w:r>
      <w:r>
        <w:rPr>
          <w:rFonts w:hint="eastAsia"/>
          <w:sz w:val="24"/>
          <w:szCs w:val="24"/>
        </w:rPr>
        <w:t>安徽广播电视大学经济与管理学院</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（1）</w:t>
      </w:r>
      <w:r>
        <w:rPr>
          <w:rFonts w:hint="eastAsia"/>
          <w:sz w:val="24"/>
          <w:szCs w:val="24"/>
        </w:rPr>
        <w:t>督促责任教师在规定时间录入三次在线实验报告。三次实验报告录入截止时间为</w:t>
      </w:r>
      <w:r>
        <w:rPr>
          <w:rFonts w:hint="default"/>
          <w:sz w:val="24"/>
          <w:szCs w:val="24"/>
        </w:rPr>
        <w:t>4月</w:t>
      </w:r>
      <w:r>
        <w:rPr>
          <w:rFonts w:hint="eastAsia"/>
          <w:sz w:val="24"/>
          <w:szCs w:val="24"/>
          <w:lang w:val="en-US" w:eastAsia="zh-CN"/>
        </w:rPr>
        <w:t>12</w:t>
      </w:r>
      <w:r>
        <w:rPr>
          <w:rFonts w:hint="default"/>
          <w:sz w:val="24"/>
          <w:szCs w:val="24"/>
        </w:rPr>
        <w:t>日。</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（2）</w:t>
      </w:r>
      <w:r>
        <w:rPr>
          <w:rFonts w:hint="eastAsia"/>
          <w:sz w:val="24"/>
          <w:szCs w:val="24"/>
        </w:rPr>
        <w:t>督促责任教师在规定时间录入在线测试任务。</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sz w:val="24"/>
          <w:szCs w:val="24"/>
        </w:rPr>
      </w:pPr>
      <w:r>
        <w:rPr>
          <w:rFonts w:hint="eastAsia"/>
          <w:sz w:val="24"/>
          <w:szCs w:val="24"/>
        </w:rPr>
        <w:t>录入截止时间为</w:t>
      </w:r>
      <w:r>
        <w:rPr>
          <w:rFonts w:hint="default"/>
          <w:sz w:val="24"/>
          <w:szCs w:val="24"/>
        </w:rPr>
        <w:t>3月10日。在线测试题型为单项选择题和判断题。作业难度分为三级，容易级占50%、较难级占30%、难级占20%。在线测试单项选择题30个计90分，判断题5个计10分。</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（3）</w:t>
      </w:r>
      <w:r>
        <w:rPr>
          <w:rFonts w:hint="eastAsia"/>
          <w:sz w:val="24"/>
          <w:szCs w:val="24"/>
        </w:rPr>
        <w:t>重新设计课程实施细则</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sz w:val="24"/>
          <w:szCs w:val="24"/>
        </w:rPr>
      </w:pPr>
      <w:r>
        <w:rPr>
          <w:rFonts w:hint="eastAsia"/>
          <w:sz w:val="24"/>
          <w:szCs w:val="24"/>
        </w:rPr>
        <w:t>根据在线实验报告和在线测试的内容有针对性地设计社会实践教学实施细则、社会实践教学改革方案，整理并上传网上教案资源、组织和开展社会实践论坛交流。</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3、</w:t>
      </w:r>
      <w:r>
        <w:rPr>
          <w:rFonts w:hint="eastAsia"/>
          <w:sz w:val="24"/>
          <w:szCs w:val="24"/>
        </w:rPr>
        <w:t>各分校、广德学院、宿松学院、开放教育学院</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（1）</w:t>
      </w:r>
      <w:r>
        <w:rPr>
          <w:rFonts w:hint="eastAsia"/>
          <w:sz w:val="24"/>
          <w:szCs w:val="24"/>
        </w:rPr>
        <w:t>及时导入学生数据</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（2）</w:t>
      </w:r>
      <w:r>
        <w:rPr>
          <w:rFonts w:hint="eastAsia"/>
          <w:sz w:val="24"/>
          <w:szCs w:val="24"/>
        </w:rPr>
        <w:t>引导和的督促学生进行网上学习，在规定的时间完成实践任务。学生要积极参加各种教学活动，在规定时间内完成在线活动和在线任务。</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（3）</w:t>
      </w:r>
      <w:r>
        <w:rPr>
          <w:rFonts w:hint="eastAsia"/>
          <w:sz w:val="24"/>
          <w:szCs w:val="24"/>
        </w:rPr>
        <w:t>根据学生在线实验报告成绩、在线测试成绩和在线活动成绩合成为综合成绩，录入教务成绩管理系统。</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default"/>
          <w:sz w:val="24"/>
          <w:szCs w:val="24"/>
        </w:rPr>
        <w:t>（4）</w:t>
      </w:r>
      <w:r>
        <w:rPr>
          <w:rFonts w:hint="eastAsia"/>
          <w:sz w:val="24"/>
          <w:szCs w:val="24"/>
        </w:rPr>
        <w:t>根据纸质作业完成情况评定纸质作业成绩替代在线作业成绩并报省校经济与管理学院。</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b/>
          <w:bCs/>
          <w:sz w:val="24"/>
          <w:szCs w:val="24"/>
          <w:lang w:eastAsia="zh-CN"/>
        </w:rPr>
      </w:pPr>
      <w:r>
        <w:rPr>
          <w:rFonts w:hint="eastAsia"/>
          <w:b/>
          <w:bCs/>
          <w:sz w:val="24"/>
          <w:szCs w:val="24"/>
          <w:lang w:eastAsia="zh-CN"/>
        </w:rPr>
        <w:t>三、联系方式</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lang w:val="en-US" w:eastAsia="zh-CN"/>
        </w:rPr>
      </w:pPr>
      <w:r>
        <w:rPr>
          <w:rFonts w:hint="eastAsia"/>
          <w:sz w:val="24"/>
          <w:szCs w:val="24"/>
          <w:lang w:eastAsia="zh-CN"/>
        </w:rPr>
        <w:t>省校责任教师：王俊</w:t>
      </w:r>
      <w:r>
        <w:rPr>
          <w:rFonts w:hint="eastAsia"/>
          <w:sz w:val="24"/>
          <w:szCs w:val="24"/>
          <w:lang w:val="en-US" w:eastAsia="zh-CN"/>
        </w:rPr>
        <w:t xml:space="preserve">  0551-63650397</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p>
    <w:p>
      <w:pPr>
        <w:rPr>
          <w:rFonts w:hint="default"/>
          <w:sz w:val="24"/>
          <w:szCs w:val="24"/>
          <w:lang w:val="en-US" w:eastAsia="zh-CN"/>
        </w:rPr>
      </w:pPr>
      <w:r>
        <w:rPr>
          <w:rFonts w:hint="default"/>
          <w:sz w:val="24"/>
          <w:szCs w:val="24"/>
          <w:lang w:val="en-US" w:eastAsia="zh-CN"/>
        </w:rPr>
        <w:br w:type="page"/>
      </w:r>
    </w:p>
    <w:p>
      <w:pPr>
        <w:jc w:val="both"/>
        <w:rPr>
          <w:rFonts w:hint="eastAsia" w:ascii="宋体" w:hAnsi="宋体"/>
          <w:b/>
          <w:sz w:val="28"/>
          <w:szCs w:val="28"/>
          <w:lang w:val="en-US" w:eastAsia="zh-CN"/>
        </w:rPr>
      </w:pPr>
      <w:r>
        <w:rPr>
          <w:rFonts w:hint="eastAsia" w:ascii="宋体" w:hAnsi="宋体"/>
          <w:b/>
          <w:sz w:val="28"/>
          <w:szCs w:val="28"/>
          <w:lang w:eastAsia="zh-CN"/>
        </w:rPr>
        <w:t>附件</w:t>
      </w:r>
      <w:r>
        <w:rPr>
          <w:rFonts w:hint="eastAsia" w:ascii="宋体" w:hAnsi="宋体"/>
          <w:b/>
          <w:sz w:val="28"/>
          <w:szCs w:val="28"/>
          <w:lang w:val="en-US" w:eastAsia="zh-CN"/>
        </w:rPr>
        <w:t>2</w:t>
      </w:r>
    </w:p>
    <w:p>
      <w:pPr>
        <w:jc w:val="center"/>
        <w:rPr>
          <w:rFonts w:hint="eastAsia" w:ascii="宋体" w:hAnsi="宋体" w:eastAsia="宋体"/>
          <w:b/>
          <w:sz w:val="28"/>
          <w:szCs w:val="28"/>
          <w:lang w:eastAsia="zh-CN"/>
        </w:rPr>
      </w:pPr>
      <w:r>
        <w:rPr>
          <w:rFonts w:hint="eastAsia" w:ascii="宋体" w:hAnsi="宋体"/>
          <w:b/>
          <w:sz w:val="28"/>
          <w:szCs w:val="28"/>
        </w:rPr>
        <w:t>安徽电大</w:t>
      </w:r>
      <w:r>
        <w:rPr>
          <w:rFonts w:hint="eastAsia" w:ascii="宋体" w:hAnsi="宋体"/>
          <w:b/>
          <w:sz w:val="28"/>
          <w:szCs w:val="28"/>
          <w:lang w:val="en-US" w:eastAsia="zh-CN"/>
        </w:rPr>
        <w:t>会计学本科</w:t>
      </w:r>
      <w:r>
        <w:rPr>
          <w:rFonts w:hint="eastAsia" w:ascii="宋体" w:hAnsi="宋体"/>
          <w:b/>
          <w:sz w:val="28"/>
          <w:szCs w:val="28"/>
        </w:rPr>
        <w:t>专业</w:t>
      </w:r>
      <w:r>
        <w:rPr>
          <w:rFonts w:hint="eastAsia" w:ascii="宋体" w:hAnsi="宋体"/>
          <w:b/>
          <w:sz w:val="28"/>
          <w:szCs w:val="28"/>
          <w:lang w:eastAsia="zh-CN"/>
        </w:rPr>
        <w:t>会计</w:t>
      </w:r>
      <w:r>
        <w:rPr>
          <w:rFonts w:hint="eastAsia" w:ascii="宋体" w:hAnsi="宋体"/>
          <w:b/>
          <w:sz w:val="28"/>
          <w:szCs w:val="28"/>
          <w:lang w:val="en-US" w:eastAsia="zh-CN"/>
        </w:rPr>
        <w:t>管理</w:t>
      </w:r>
      <w:r>
        <w:rPr>
          <w:rFonts w:hint="eastAsia" w:ascii="宋体" w:hAnsi="宋体"/>
          <w:b/>
          <w:sz w:val="28"/>
          <w:szCs w:val="28"/>
        </w:rPr>
        <w:t>模拟实验考核方案</w:t>
      </w:r>
      <w:r>
        <w:rPr>
          <w:rFonts w:hint="eastAsia" w:ascii="宋体" w:hAnsi="宋体"/>
          <w:b/>
          <w:sz w:val="28"/>
          <w:szCs w:val="28"/>
          <w:lang w:eastAsia="zh-CN"/>
        </w:rPr>
        <w:t>（试行）</w:t>
      </w:r>
    </w:p>
    <w:p>
      <w:pPr>
        <w:jc w:val="center"/>
        <w:rPr>
          <w:rFonts w:hint="eastAsia"/>
        </w:rPr>
      </w:pPr>
    </w:p>
    <w:p>
      <w:pPr>
        <w:pStyle w:val="2"/>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eastAsia" w:hAnsi="Courier New"/>
          <w:sz w:val="24"/>
          <w:szCs w:val="24"/>
        </w:rPr>
        <w:t>为贯彻落实上级关于新冠肺炎疫情防控工作部署，确保</w:t>
      </w:r>
      <w:r>
        <w:rPr>
          <w:rFonts w:hint="eastAsia" w:hAnsi="Courier New"/>
          <w:sz w:val="24"/>
          <w:szCs w:val="24"/>
          <w:lang w:val="en-US" w:eastAsia="zh-CN"/>
        </w:rPr>
        <w:t>会计学</w:t>
      </w:r>
      <w:r>
        <w:rPr>
          <w:rFonts w:hint="eastAsia" w:hAnsi="Courier New"/>
          <w:sz w:val="24"/>
          <w:szCs w:val="24"/>
          <w:lang w:eastAsia="zh-CN"/>
        </w:rPr>
        <w:t>本科实践</w:t>
      </w:r>
      <w:r>
        <w:rPr>
          <w:rFonts w:hint="eastAsia" w:hAnsi="Courier New"/>
          <w:sz w:val="24"/>
          <w:szCs w:val="24"/>
        </w:rPr>
        <w:t>教学工作的科学安排与有序推进</w:t>
      </w:r>
      <w:r>
        <w:rPr>
          <w:rFonts w:hint="eastAsia" w:hAnsi="Courier New"/>
          <w:sz w:val="24"/>
          <w:szCs w:val="24"/>
          <w:lang w:eastAsia="zh-CN"/>
        </w:rPr>
        <w:t>，</w:t>
      </w:r>
      <w:r>
        <w:rPr>
          <w:rFonts w:hint="eastAsia"/>
          <w:sz w:val="24"/>
          <w:szCs w:val="24"/>
          <w:lang w:val="en-US" w:eastAsia="zh-CN"/>
        </w:rPr>
        <w:t>2020年春季</w:t>
      </w:r>
      <w:r>
        <w:rPr>
          <w:rFonts w:hint="eastAsia"/>
          <w:sz w:val="24"/>
          <w:szCs w:val="24"/>
        </w:rPr>
        <w:t>学期</w:t>
      </w:r>
      <w:r>
        <w:rPr>
          <w:rFonts w:hint="eastAsia"/>
          <w:sz w:val="24"/>
          <w:szCs w:val="24"/>
          <w:lang w:val="en-US" w:eastAsia="zh-CN"/>
        </w:rPr>
        <w:t>会计学本科</w:t>
      </w:r>
      <w:r>
        <w:rPr>
          <w:rFonts w:hint="eastAsia"/>
          <w:sz w:val="24"/>
          <w:szCs w:val="24"/>
        </w:rPr>
        <w:t>专业</w:t>
      </w:r>
      <w:r>
        <w:rPr>
          <w:rFonts w:hint="eastAsia"/>
          <w:sz w:val="24"/>
          <w:szCs w:val="24"/>
          <w:lang w:eastAsia="zh-CN"/>
        </w:rPr>
        <w:t>会计</w:t>
      </w:r>
      <w:r>
        <w:rPr>
          <w:rFonts w:hint="eastAsia" w:ascii="宋体" w:hAnsi="宋体" w:eastAsia="宋体" w:cs="宋体"/>
          <w:caps w:val="0"/>
          <w:color w:val="000000"/>
          <w:spacing w:val="0"/>
          <w:sz w:val="24"/>
          <w:szCs w:val="24"/>
          <w:shd w:val="clear" w:fill="FFFFFF"/>
          <w:vertAlign w:val="baseline"/>
          <w:lang w:val="en-US" w:eastAsia="zh-CN"/>
        </w:rPr>
        <w:t>管理模拟实验</w:t>
      </w:r>
      <w:r>
        <w:rPr>
          <w:rFonts w:hint="eastAsia"/>
          <w:sz w:val="24"/>
          <w:szCs w:val="24"/>
        </w:rPr>
        <w:t>统一使用</w:t>
      </w:r>
      <w:r>
        <w:rPr>
          <w:rFonts w:hint="eastAsia"/>
          <w:sz w:val="24"/>
          <w:szCs w:val="24"/>
          <w:lang w:eastAsia="zh-CN"/>
        </w:rPr>
        <w:t>“国开在线云课堂</w:t>
      </w:r>
      <w:r>
        <w:rPr>
          <w:rFonts w:hint="eastAsia"/>
          <w:sz w:val="24"/>
          <w:szCs w:val="24"/>
          <w:lang w:val="en-US" w:eastAsia="zh-CN"/>
        </w:rPr>
        <w:t>多媒体会计模拟实验室</w:t>
      </w:r>
      <w:r>
        <w:rPr>
          <w:rFonts w:hint="eastAsia"/>
          <w:sz w:val="24"/>
          <w:szCs w:val="24"/>
          <w:lang w:eastAsia="zh-CN"/>
        </w:rPr>
        <w:t>”</w:t>
      </w:r>
      <w:r>
        <w:rPr>
          <w:rFonts w:hint="eastAsia" w:ascii="宋体" w:hAnsi="宋体" w:eastAsia="宋体" w:cs="宋体"/>
          <w:sz w:val="24"/>
          <w:szCs w:val="24"/>
          <w:lang w:eastAsia="zh-CN"/>
        </w:rPr>
        <w:t>（课程代码</w:t>
      </w:r>
      <w:r>
        <w:rPr>
          <w:rFonts w:hint="eastAsia" w:hAnsi="宋体" w:eastAsia="宋体" w:cs="宋体"/>
          <w:sz w:val="24"/>
          <w:szCs w:val="24"/>
          <w:lang w:val="en-US" w:eastAsia="zh-CN"/>
        </w:rPr>
        <w:t>02318</w:t>
      </w:r>
      <w:r>
        <w:rPr>
          <w:rFonts w:hint="eastAsia" w:ascii="宋体" w:hAnsi="宋体" w:eastAsia="宋体" w:cs="宋体"/>
          <w:sz w:val="24"/>
          <w:szCs w:val="24"/>
          <w:lang w:val="en-US" w:eastAsia="zh-CN"/>
        </w:rPr>
        <w:t>）</w:t>
      </w:r>
      <w:r>
        <w:rPr>
          <w:rFonts w:hint="eastAsia"/>
          <w:sz w:val="24"/>
          <w:szCs w:val="24"/>
        </w:rPr>
        <w:t>作为</w:t>
      </w:r>
      <w:r>
        <w:rPr>
          <w:rFonts w:hint="eastAsia"/>
          <w:sz w:val="24"/>
          <w:szCs w:val="24"/>
          <w:lang w:eastAsia="zh-CN"/>
        </w:rPr>
        <w:t>教学平台</w:t>
      </w:r>
      <w:r>
        <w:rPr>
          <w:rFonts w:hint="eastAsia"/>
          <w:sz w:val="24"/>
          <w:szCs w:val="24"/>
        </w:rPr>
        <w:t>进行模拟实验。</w:t>
      </w:r>
    </w:p>
    <w:p>
      <w:pPr>
        <w:pStyle w:val="2"/>
        <w:keepNext w:val="0"/>
        <w:keepLines w:val="0"/>
        <w:pageBreakBefore w:val="0"/>
        <w:kinsoku/>
        <w:wordWrap/>
        <w:overflowPunct/>
        <w:topLinePunct w:val="0"/>
        <w:autoSpaceDE/>
        <w:autoSpaceDN/>
        <w:bidi w:val="0"/>
        <w:adjustRightInd/>
        <w:snapToGrid/>
        <w:spacing w:afterAutospacing="0" w:line="360" w:lineRule="exact"/>
        <w:ind w:firstLine="480" w:firstLineChars="200"/>
        <w:textAlignment w:val="auto"/>
        <w:rPr>
          <w:rFonts w:hint="eastAsia"/>
          <w:sz w:val="24"/>
          <w:szCs w:val="24"/>
        </w:rPr>
      </w:pPr>
      <w:r>
        <w:rPr>
          <w:rFonts w:hint="eastAsia"/>
          <w:sz w:val="24"/>
          <w:szCs w:val="24"/>
        </w:rPr>
        <w:t>现对该</w:t>
      </w:r>
      <w:r>
        <w:rPr>
          <w:rFonts w:hint="eastAsia"/>
          <w:sz w:val="24"/>
          <w:szCs w:val="24"/>
          <w:lang w:eastAsia="zh-CN"/>
        </w:rPr>
        <w:t>实践教学环节</w:t>
      </w:r>
      <w:r>
        <w:rPr>
          <w:rFonts w:hint="eastAsia"/>
          <w:sz w:val="24"/>
          <w:szCs w:val="24"/>
        </w:rPr>
        <w:t>的考核方案做如下说明：</w:t>
      </w:r>
    </w:p>
    <w:p>
      <w:pPr>
        <w:keepNext w:val="0"/>
        <w:keepLines w:val="0"/>
        <w:pageBreakBefore w:val="0"/>
        <w:widowControl w:val="0"/>
        <w:numPr>
          <w:ilvl w:val="0"/>
          <w:numId w:val="1"/>
        </w:numPr>
        <w:kinsoku/>
        <w:wordWrap/>
        <w:overflowPunct/>
        <w:topLinePunct w:val="0"/>
        <w:autoSpaceDE/>
        <w:autoSpaceDN/>
        <w:bidi w:val="0"/>
        <w:adjustRightInd/>
        <w:snapToGrid/>
        <w:spacing w:line="360" w:lineRule="exact"/>
        <w:ind w:firstLine="482" w:firstLineChars="200"/>
        <w:textAlignment w:val="auto"/>
        <w:rPr>
          <w:rFonts w:hint="eastAsia"/>
          <w:b/>
          <w:bCs/>
          <w:sz w:val="24"/>
          <w:szCs w:val="24"/>
        </w:rPr>
      </w:pPr>
      <w:r>
        <w:rPr>
          <w:rFonts w:hint="eastAsia"/>
          <w:b/>
          <w:bCs/>
          <w:sz w:val="24"/>
          <w:szCs w:val="24"/>
          <w:lang w:eastAsia="zh-CN"/>
        </w:rPr>
        <w:t>会计管理模拟实验</w:t>
      </w:r>
      <w:r>
        <w:rPr>
          <w:rFonts w:hint="eastAsia"/>
          <w:b/>
          <w:bCs/>
          <w:sz w:val="24"/>
          <w:szCs w:val="24"/>
        </w:rPr>
        <w:t>考核成绩</w:t>
      </w:r>
    </w:p>
    <w:p>
      <w:pPr>
        <w:keepNext w:val="0"/>
        <w:keepLines w:val="0"/>
        <w:pageBreakBefore w:val="0"/>
        <w:widowControl w:val="0"/>
        <w:numPr>
          <w:numId w:val="0"/>
        </w:numPr>
        <w:kinsoku/>
        <w:wordWrap/>
        <w:overflowPunct/>
        <w:topLinePunct w:val="0"/>
        <w:autoSpaceDE/>
        <w:autoSpaceDN/>
        <w:bidi w:val="0"/>
        <w:adjustRightInd/>
        <w:snapToGrid/>
        <w:spacing w:line="360" w:lineRule="exact"/>
        <w:ind w:firstLine="480" w:firstLineChars="200"/>
        <w:textAlignment w:val="auto"/>
        <w:rPr>
          <w:rFonts w:hint="eastAsia"/>
          <w:b/>
          <w:bCs/>
          <w:sz w:val="24"/>
          <w:szCs w:val="24"/>
          <w:lang w:eastAsia="zh-CN"/>
        </w:rPr>
      </w:pPr>
      <w:r>
        <w:rPr>
          <w:rFonts w:hint="eastAsia" w:ascii="宋体" w:hAnsi="Courier New" w:eastAsiaTheme="minorEastAsia" w:cstheme="minorBidi"/>
          <w:kern w:val="2"/>
          <w:sz w:val="24"/>
          <w:szCs w:val="24"/>
          <w:lang w:val="en-US" w:eastAsia="zh-CN" w:bidi="ar-SA"/>
        </w:rPr>
        <w:t>会计管理模拟实验成绩分为两块，形成性考核和终结性考试。其中形成性考核分为国开学习网线上活动考核和实验报告考核两部分。</w:t>
      </w:r>
    </w:p>
    <w:p>
      <w:pPr>
        <w:keepNext w:val="0"/>
        <w:keepLines w:val="0"/>
        <w:pageBreakBefore w:val="0"/>
        <w:widowControl w:val="0"/>
        <w:numPr>
          <w:numId w:val="0"/>
        </w:numPr>
        <w:kinsoku/>
        <w:wordWrap/>
        <w:overflowPunct/>
        <w:topLinePunct w:val="0"/>
        <w:autoSpaceDE/>
        <w:autoSpaceDN/>
        <w:bidi w:val="0"/>
        <w:adjustRightInd/>
        <w:snapToGrid/>
        <w:spacing w:line="360" w:lineRule="exact"/>
        <w:ind w:firstLine="480" w:firstLineChars="200"/>
        <w:textAlignment w:val="auto"/>
        <w:rPr>
          <w:rFonts w:hint="default" w:ascii="宋体" w:hAnsi="Courier New"/>
          <w:kern w:val="2"/>
          <w:sz w:val="24"/>
          <w:szCs w:val="24"/>
          <w:lang w:val="en-US" w:eastAsia="zh-CN" w:bidi="ar-SA"/>
        </w:rPr>
      </w:pPr>
      <w:r>
        <w:rPr>
          <w:rFonts w:hint="eastAsia" w:ascii="宋体" w:hAnsi="Courier New"/>
          <w:kern w:val="2"/>
          <w:sz w:val="24"/>
          <w:szCs w:val="24"/>
          <w:lang w:val="en-US" w:eastAsia="zh-CN" w:bidi="ar-SA"/>
        </w:rPr>
        <w:t>1、</w:t>
      </w:r>
      <w:r>
        <w:rPr>
          <w:rFonts w:hint="default" w:ascii="宋体" w:hAnsi="Courier New"/>
          <w:kern w:val="2"/>
          <w:sz w:val="24"/>
          <w:szCs w:val="24"/>
          <w:lang w:val="en-US" w:eastAsia="zh-CN" w:bidi="ar-SA"/>
        </w:rPr>
        <w:t>形成性考核</w:t>
      </w:r>
      <w:r>
        <w:rPr>
          <w:rFonts w:hint="eastAsia" w:ascii="宋体" w:hAnsi="Courier New"/>
          <w:kern w:val="2"/>
          <w:sz w:val="24"/>
          <w:szCs w:val="24"/>
          <w:lang w:val="en-US" w:eastAsia="zh-CN" w:bidi="ar-SA"/>
        </w:rPr>
        <w:t>（60分）</w:t>
      </w:r>
      <w:bookmarkStart w:id="0" w:name="_GoBack"/>
      <w:bookmarkEnd w:id="0"/>
    </w:p>
    <w:p>
      <w:pPr>
        <w:pStyle w:val="3"/>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Autospacing="0" w:line="360" w:lineRule="exact"/>
        <w:ind w:right="0" w:rightChars="0" w:firstLine="480" w:firstLineChars="200"/>
        <w:textAlignment w:val="auto"/>
        <w:rPr>
          <w:rFonts w:hint="default" w:ascii="宋体" w:hAnsi="Courier New"/>
          <w:kern w:val="2"/>
          <w:sz w:val="24"/>
          <w:szCs w:val="24"/>
          <w:lang w:val="en-US" w:eastAsia="zh-CN" w:bidi="ar-SA"/>
        </w:rPr>
      </w:pPr>
      <w:r>
        <w:rPr>
          <w:rFonts w:hint="default" w:ascii="宋体" w:hAnsi="Courier New"/>
          <w:kern w:val="2"/>
          <w:sz w:val="24"/>
          <w:szCs w:val="24"/>
          <w:lang w:val="en-US" w:eastAsia="zh-CN" w:bidi="ar-SA"/>
        </w:rPr>
        <w:t>形成性考核占总成绩的</w:t>
      </w:r>
      <w:r>
        <w:rPr>
          <w:rFonts w:hint="eastAsia" w:ascii="宋体" w:hAnsi="Courier New"/>
          <w:kern w:val="2"/>
          <w:sz w:val="24"/>
          <w:szCs w:val="24"/>
          <w:lang w:val="en-US" w:eastAsia="zh-CN" w:bidi="ar-SA"/>
        </w:rPr>
        <w:t>6</w:t>
      </w:r>
      <w:r>
        <w:rPr>
          <w:rFonts w:hint="default" w:ascii="宋体" w:hAnsi="Courier New"/>
          <w:kern w:val="2"/>
          <w:sz w:val="24"/>
          <w:szCs w:val="24"/>
          <w:lang w:val="en-US" w:eastAsia="zh-CN" w:bidi="ar-SA"/>
        </w:rPr>
        <w:t>0%， 形成性考核依托国开学习网，采用</w:t>
      </w:r>
      <w:r>
        <w:rPr>
          <w:rFonts w:hint="eastAsia" w:ascii="宋体" w:hAnsi="Courier New"/>
          <w:kern w:val="2"/>
          <w:sz w:val="24"/>
          <w:szCs w:val="24"/>
          <w:lang w:val="en-US" w:eastAsia="zh-CN" w:bidi="ar-SA"/>
        </w:rPr>
        <w:t>线上方式</w:t>
      </w:r>
      <w:r>
        <w:rPr>
          <w:rFonts w:hint="default" w:ascii="宋体" w:hAnsi="Courier New"/>
          <w:kern w:val="2"/>
          <w:sz w:val="24"/>
          <w:szCs w:val="24"/>
          <w:lang w:val="en-US" w:eastAsia="zh-CN" w:bidi="ar-SA"/>
        </w:rPr>
        <w:t>进行。</w:t>
      </w:r>
      <w:r>
        <w:rPr>
          <w:rFonts w:hint="eastAsia" w:ascii="宋体" w:hAnsi="Courier New"/>
          <w:kern w:val="2"/>
          <w:sz w:val="24"/>
          <w:szCs w:val="24"/>
          <w:lang w:val="en-US" w:eastAsia="zh-CN" w:bidi="ar-SA"/>
        </w:rPr>
        <w:t>线上进行模拟实验操作练习</w:t>
      </w:r>
      <w:r>
        <w:rPr>
          <w:rFonts w:hint="default" w:ascii="宋体" w:hAnsi="Courier New"/>
          <w:kern w:val="2"/>
          <w:sz w:val="24"/>
          <w:szCs w:val="24"/>
          <w:lang w:val="en-US" w:eastAsia="zh-CN" w:bidi="ar-SA"/>
        </w:rPr>
        <w:t>，</w:t>
      </w:r>
      <w:r>
        <w:rPr>
          <w:rFonts w:hint="default"/>
          <w:sz w:val="24"/>
          <w:szCs w:val="24"/>
        </w:rPr>
        <w:t>由课程在线时间、浏览资源次数组成</w:t>
      </w:r>
      <w:r>
        <w:rPr>
          <w:rFonts w:hint="eastAsia"/>
          <w:sz w:val="24"/>
          <w:szCs w:val="24"/>
          <w:lang w:eastAsia="zh-CN"/>
        </w:rPr>
        <w:t>，占形成性考核成绩的</w:t>
      </w:r>
      <w:r>
        <w:rPr>
          <w:rFonts w:hint="eastAsia"/>
          <w:sz w:val="24"/>
          <w:szCs w:val="24"/>
          <w:lang w:val="en-US" w:eastAsia="zh-CN"/>
        </w:rPr>
        <w:t>50%，</w:t>
      </w:r>
      <w:r>
        <w:rPr>
          <w:rFonts w:hint="eastAsia" w:ascii="宋体" w:hAnsi="Courier New"/>
          <w:kern w:val="2"/>
          <w:sz w:val="24"/>
          <w:szCs w:val="24"/>
          <w:lang w:val="en-US" w:eastAsia="zh-CN" w:bidi="ar-SA"/>
        </w:rPr>
        <w:t>线上提交实验报告1份（</w:t>
      </w:r>
      <w:r>
        <w:rPr>
          <w:rFonts w:hint="eastAsia"/>
          <w:sz w:val="24"/>
          <w:lang w:eastAsia="zh-CN"/>
        </w:rPr>
        <w:t>实验报告及要求见国开网课程页面中《</w:t>
      </w:r>
      <w:r>
        <w:rPr>
          <w:rFonts w:hint="eastAsia"/>
          <w:sz w:val="24"/>
          <w:szCs w:val="24"/>
          <w:lang w:val="en-US" w:eastAsia="zh-CN"/>
        </w:rPr>
        <w:t>会计</w:t>
      </w:r>
      <w:r>
        <w:rPr>
          <w:rFonts w:hint="eastAsia" w:ascii="宋体" w:hAnsi="宋体"/>
          <w:sz w:val="24"/>
        </w:rPr>
        <w:t>模拟软件实验报告</w:t>
      </w:r>
      <w:r>
        <w:rPr>
          <w:rFonts w:hint="eastAsia" w:ascii="宋体" w:hAnsi="宋体"/>
          <w:sz w:val="24"/>
          <w:lang w:eastAsia="zh-CN"/>
        </w:rPr>
        <w:t>模板》</w:t>
      </w:r>
      <w:r>
        <w:rPr>
          <w:rFonts w:hint="eastAsia" w:ascii="宋体" w:hAnsi="Courier New"/>
          <w:kern w:val="2"/>
          <w:sz w:val="24"/>
          <w:szCs w:val="24"/>
          <w:lang w:val="en-US" w:eastAsia="zh-CN" w:bidi="ar-SA"/>
        </w:rPr>
        <w:t>），提交报告占形成性成绩的50%</w:t>
      </w:r>
      <w:r>
        <w:rPr>
          <w:rFonts w:hint="default" w:ascii="宋体" w:hAnsi="Courier New"/>
          <w:kern w:val="2"/>
          <w:sz w:val="24"/>
          <w:szCs w:val="24"/>
          <w:lang w:val="en-US" w:eastAsia="zh-CN" w:bidi="ar-SA"/>
        </w:rPr>
        <w:t>。形成性考核作业完成周期为学期初到</w:t>
      </w:r>
      <w:r>
        <w:rPr>
          <w:rFonts w:hint="eastAsia" w:ascii="宋体" w:hAnsi="Courier New"/>
          <w:kern w:val="2"/>
          <w:sz w:val="24"/>
          <w:szCs w:val="24"/>
          <w:lang w:val="en-US" w:eastAsia="zh-CN" w:bidi="ar-SA"/>
        </w:rPr>
        <w:t>6</w:t>
      </w:r>
      <w:r>
        <w:rPr>
          <w:rFonts w:hint="default" w:ascii="宋体" w:hAnsi="Courier New"/>
          <w:kern w:val="2"/>
          <w:sz w:val="24"/>
          <w:szCs w:val="24"/>
          <w:lang w:val="en-US" w:eastAsia="zh-CN" w:bidi="ar-SA"/>
        </w:rPr>
        <w:t>月</w:t>
      </w:r>
      <w:r>
        <w:rPr>
          <w:rFonts w:hint="eastAsia" w:ascii="宋体" w:hAnsi="Courier New"/>
          <w:kern w:val="2"/>
          <w:sz w:val="24"/>
          <w:szCs w:val="24"/>
          <w:lang w:val="en-US" w:eastAsia="zh-CN" w:bidi="ar-SA"/>
        </w:rPr>
        <w:t>2</w:t>
      </w:r>
      <w:r>
        <w:rPr>
          <w:rFonts w:hint="default" w:ascii="宋体" w:hAnsi="Courier New"/>
          <w:kern w:val="2"/>
          <w:sz w:val="24"/>
          <w:szCs w:val="24"/>
          <w:lang w:val="en-US" w:eastAsia="zh-CN" w:bidi="ar-SA"/>
        </w:rPr>
        <w:t>0日。</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lang w:eastAsia="zh-CN"/>
        </w:rPr>
        <w:t>线上</w:t>
      </w:r>
      <w:r>
        <w:rPr>
          <w:rFonts w:hint="eastAsia"/>
          <w:sz w:val="24"/>
          <w:szCs w:val="24"/>
        </w:rPr>
        <w:t>在线活动成绩</w:t>
      </w:r>
      <w:r>
        <w:rPr>
          <w:rFonts w:hint="default"/>
          <w:sz w:val="24"/>
          <w:szCs w:val="24"/>
        </w:rPr>
        <w:t>由课程在线时间、浏览资源次数组成。</w:t>
      </w:r>
    </w:p>
    <w:tbl>
      <w:tblPr>
        <w:tblStyle w:val="4"/>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Layout w:type="autofit"/>
        <w:tblCellMar>
          <w:top w:w="15" w:type="dxa"/>
          <w:left w:w="15" w:type="dxa"/>
          <w:bottom w:w="15" w:type="dxa"/>
          <w:right w:w="15" w:type="dxa"/>
        </w:tblCellMar>
      </w:tblPr>
      <w:tblGrid>
        <w:gridCol w:w="2505"/>
        <w:gridCol w:w="705"/>
        <w:gridCol w:w="1095"/>
        <w:gridCol w:w="1050"/>
        <w:gridCol w:w="1050"/>
        <w:gridCol w:w="1080"/>
        <w:gridCol w:w="975"/>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AFAFA"/>
          <w:tblCellMar>
            <w:top w:w="15" w:type="dxa"/>
            <w:left w:w="15" w:type="dxa"/>
            <w:bottom w:w="15" w:type="dxa"/>
            <w:right w:w="15" w:type="dxa"/>
          </w:tblCellMar>
        </w:tblPrEx>
        <w:tc>
          <w:tcPr>
            <w:tcW w:w="250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构成</w:t>
            </w:r>
          </w:p>
        </w:tc>
        <w:tc>
          <w:tcPr>
            <w:tcW w:w="70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比例</w:t>
            </w:r>
          </w:p>
        </w:tc>
        <w:tc>
          <w:tcPr>
            <w:tcW w:w="109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eastAsia"/>
                <w:sz w:val="24"/>
                <w:szCs w:val="24"/>
                <w:lang w:val="en-US" w:eastAsia="zh-CN"/>
              </w:rPr>
              <w:t>30</w:t>
            </w:r>
            <w:r>
              <w:rPr>
                <w:rFonts w:hint="default"/>
                <w:sz w:val="24"/>
                <w:szCs w:val="24"/>
              </w:rPr>
              <w:t>分</w:t>
            </w:r>
          </w:p>
        </w:tc>
        <w:tc>
          <w:tcPr>
            <w:tcW w:w="105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eastAsia"/>
                <w:sz w:val="24"/>
                <w:szCs w:val="24"/>
                <w:lang w:val="en-US" w:eastAsia="zh-CN"/>
              </w:rPr>
              <w:t>25-29</w:t>
            </w:r>
            <w:r>
              <w:rPr>
                <w:rFonts w:hint="default"/>
                <w:sz w:val="24"/>
                <w:szCs w:val="24"/>
              </w:rPr>
              <w:t>分</w:t>
            </w:r>
          </w:p>
        </w:tc>
        <w:tc>
          <w:tcPr>
            <w:tcW w:w="105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eastAsia"/>
                <w:sz w:val="24"/>
                <w:szCs w:val="24"/>
                <w:lang w:val="en-US" w:eastAsia="zh-CN"/>
              </w:rPr>
              <w:t>15-24</w:t>
            </w:r>
            <w:r>
              <w:rPr>
                <w:rFonts w:hint="default"/>
                <w:sz w:val="24"/>
                <w:szCs w:val="24"/>
              </w:rPr>
              <w:t>分</w:t>
            </w:r>
          </w:p>
        </w:tc>
        <w:tc>
          <w:tcPr>
            <w:tcW w:w="108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eastAsia"/>
                <w:sz w:val="24"/>
                <w:szCs w:val="24"/>
                <w:lang w:val="en-US" w:eastAsia="zh-CN"/>
              </w:rPr>
              <w:t>10-14</w:t>
            </w:r>
            <w:r>
              <w:rPr>
                <w:rFonts w:hint="default"/>
                <w:sz w:val="24"/>
                <w:szCs w:val="24"/>
              </w:rPr>
              <w:t>分</w:t>
            </w:r>
          </w:p>
        </w:tc>
        <w:tc>
          <w:tcPr>
            <w:tcW w:w="97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0</w:t>
            </w:r>
            <w:r>
              <w:rPr>
                <w:rFonts w:hint="eastAsia"/>
                <w:sz w:val="24"/>
                <w:szCs w:val="24"/>
                <w:lang w:val="en-US" w:eastAsia="zh-CN"/>
              </w:rPr>
              <w:t>-9</w:t>
            </w:r>
            <w:r>
              <w:rPr>
                <w:rFonts w:hint="default"/>
                <w:sz w:val="24"/>
                <w:szCs w:val="24"/>
              </w:rPr>
              <w:t>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250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课程在线时间（分钟）</w:t>
            </w:r>
          </w:p>
        </w:tc>
        <w:tc>
          <w:tcPr>
            <w:tcW w:w="70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50%</w:t>
            </w:r>
          </w:p>
        </w:tc>
        <w:tc>
          <w:tcPr>
            <w:tcW w:w="109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超过300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240-300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180-240</w:t>
            </w:r>
          </w:p>
        </w:tc>
        <w:tc>
          <w:tcPr>
            <w:tcW w:w="108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120-180</w:t>
            </w:r>
          </w:p>
        </w:tc>
        <w:tc>
          <w:tcPr>
            <w:tcW w:w="97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60以下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250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浏览资源（次数）</w:t>
            </w:r>
          </w:p>
        </w:tc>
        <w:tc>
          <w:tcPr>
            <w:tcW w:w="70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50%</w:t>
            </w:r>
          </w:p>
        </w:tc>
        <w:tc>
          <w:tcPr>
            <w:tcW w:w="109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超过30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20-30</w:t>
            </w:r>
          </w:p>
        </w:tc>
        <w:tc>
          <w:tcPr>
            <w:tcW w:w="105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10-20</w:t>
            </w:r>
          </w:p>
        </w:tc>
        <w:tc>
          <w:tcPr>
            <w:tcW w:w="1080"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5-10</w:t>
            </w:r>
          </w:p>
        </w:tc>
        <w:tc>
          <w:tcPr>
            <w:tcW w:w="975" w:type="dxa"/>
            <w:tcBorders>
              <w:top w:val="single" w:color="000000" w:sz="2" w:space="0"/>
              <w:left w:val="single" w:color="000000" w:sz="2" w:space="0"/>
              <w:bottom w:val="single" w:color="000000" w:sz="2" w:space="0"/>
              <w:right w:val="single" w:color="000000" w:sz="2" w:space="0"/>
            </w:tcBorders>
            <w:shd w:val="clear" w:color="auto" w:fill="FAFAFA"/>
            <w:noWrap w:val="0"/>
            <w:tcMar>
              <w:top w:w="105" w:type="dxa"/>
              <w:left w:w="105" w:type="dxa"/>
              <w:bottom w:w="105" w:type="dxa"/>
              <w:right w:w="105" w:type="dxa"/>
            </w:tcMar>
            <w:vAlign w:val="top"/>
          </w:tcPr>
          <w:p>
            <w:pPr>
              <w:keepNext w:val="0"/>
              <w:keepLines w:val="0"/>
              <w:pageBreakBefore w:val="0"/>
              <w:widowControl w:val="0"/>
              <w:kinsoku/>
              <w:wordWrap/>
              <w:overflowPunct/>
              <w:topLinePunct w:val="0"/>
              <w:autoSpaceDE/>
              <w:autoSpaceDN/>
              <w:bidi w:val="0"/>
              <w:adjustRightInd/>
              <w:snapToGrid/>
              <w:spacing w:line="360" w:lineRule="exact"/>
              <w:textAlignment w:val="auto"/>
              <w:rPr>
                <w:sz w:val="24"/>
                <w:szCs w:val="24"/>
              </w:rPr>
            </w:pPr>
            <w:r>
              <w:rPr>
                <w:rFonts w:hint="default"/>
                <w:sz w:val="24"/>
                <w:szCs w:val="24"/>
              </w:rPr>
              <w:t>低于5</w:t>
            </w:r>
          </w:p>
        </w:tc>
      </w:tr>
    </w:tbl>
    <w:p>
      <w:pPr>
        <w:pStyle w:val="3"/>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Autospacing="0" w:line="360" w:lineRule="exact"/>
        <w:ind w:right="0" w:rightChars="0" w:firstLine="480" w:firstLineChars="200"/>
        <w:textAlignment w:val="auto"/>
        <w:rPr>
          <w:rFonts w:hint="default" w:ascii="宋体" w:hAnsi="Courier New"/>
          <w:kern w:val="2"/>
          <w:sz w:val="24"/>
          <w:szCs w:val="24"/>
          <w:lang w:val="en-US" w:eastAsia="zh-CN" w:bidi="ar-SA"/>
        </w:rPr>
      </w:pPr>
    </w:p>
    <w:p>
      <w:pPr>
        <w:keepNext w:val="0"/>
        <w:keepLines w:val="0"/>
        <w:pageBreakBefore w:val="0"/>
        <w:numPr>
          <w:ilvl w:val="0"/>
          <w:numId w:val="2"/>
        </w:numPr>
        <w:kinsoku/>
        <w:wordWrap/>
        <w:overflowPunct/>
        <w:topLinePunct w:val="0"/>
        <w:autoSpaceDE/>
        <w:autoSpaceDN/>
        <w:bidi w:val="0"/>
        <w:adjustRightInd/>
        <w:snapToGrid/>
        <w:spacing w:line="360" w:lineRule="exact"/>
        <w:ind w:left="388" w:leftChars="0" w:firstLine="0" w:firstLineChars="0"/>
        <w:textAlignment w:val="auto"/>
        <w:rPr>
          <w:rFonts w:hint="default"/>
          <w:sz w:val="24"/>
          <w:szCs w:val="24"/>
          <w:lang w:val="en-US" w:eastAsia="zh-CN"/>
        </w:rPr>
      </w:pPr>
      <w:r>
        <w:rPr>
          <w:rFonts w:hint="default"/>
          <w:sz w:val="24"/>
          <w:szCs w:val="24"/>
          <w:lang w:val="en-US" w:eastAsia="zh-CN"/>
        </w:rPr>
        <w:t>终结性考试</w:t>
      </w:r>
      <w:r>
        <w:rPr>
          <w:rFonts w:hint="eastAsia"/>
          <w:sz w:val="24"/>
          <w:szCs w:val="24"/>
          <w:lang w:val="en-US" w:eastAsia="zh-CN"/>
        </w:rPr>
        <w:t>（40分）</w:t>
      </w:r>
      <w:r>
        <w:rPr>
          <w:rFonts w:hint="default"/>
          <w:sz w:val="24"/>
          <w:szCs w:val="24"/>
          <w:lang w:val="en-US" w:eastAsia="zh-CN"/>
        </w:rPr>
        <w:t xml:space="preserve">      </w:t>
      </w:r>
    </w:p>
    <w:p>
      <w:pPr>
        <w:keepNext w:val="0"/>
        <w:keepLines w:val="0"/>
        <w:pageBreakBefore w:val="0"/>
        <w:numPr>
          <w:ilvl w:val="0"/>
          <w:numId w:val="0"/>
        </w:numPr>
        <w:kinsoku/>
        <w:wordWrap/>
        <w:overflowPunct/>
        <w:topLinePunct w:val="0"/>
        <w:autoSpaceDE/>
        <w:autoSpaceDN/>
        <w:bidi w:val="0"/>
        <w:adjustRightInd/>
        <w:snapToGrid/>
        <w:spacing w:line="360" w:lineRule="exact"/>
        <w:ind w:firstLine="480" w:firstLineChars="200"/>
        <w:textAlignment w:val="auto"/>
        <w:rPr>
          <w:rFonts w:hint="default"/>
          <w:lang w:val="en-US" w:eastAsia="zh-CN"/>
        </w:rPr>
      </w:pPr>
      <w:r>
        <w:rPr>
          <w:rFonts w:hint="default"/>
          <w:sz w:val="24"/>
          <w:szCs w:val="24"/>
          <w:lang w:val="en-US" w:eastAsia="zh-CN"/>
        </w:rPr>
        <w:t>终结性考试占总成绩的</w:t>
      </w:r>
      <w:r>
        <w:rPr>
          <w:rFonts w:hint="eastAsia"/>
          <w:sz w:val="24"/>
          <w:szCs w:val="24"/>
          <w:lang w:val="en-US" w:eastAsia="zh-CN"/>
        </w:rPr>
        <w:t>4</w:t>
      </w:r>
      <w:r>
        <w:rPr>
          <w:rFonts w:hint="default"/>
          <w:sz w:val="24"/>
          <w:szCs w:val="24"/>
          <w:lang w:val="en-US" w:eastAsia="zh-CN"/>
        </w:rPr>
        <w:t>0%，依托国开学习网采用在线测试的形式进行。学生在完成课程资源学习及形成性考核作业后，自行</w:t>
      </w:r>
      <w:r>
        <w:rPr>
          <w:rFonts w:hint="eastAsia"/>
          <w:sz w:val="24"/>
          <w:szCs w:val="24"/>
          <w:lang w:val="en-US" w:eastAsia="zh-CN"/>
        </w:rPr>
        <w:t>在课程学习页面</w:t>
      </w:r>
      <w:r>
        <w:rPr>
          <w:rFonts w:hint="default"/>
          <w:sz w:val="24"/>
          <w:szCs w:val="24"/>
          <w:lang w:val="en-US" w:eastAsia="zh-CN"/>
        </w:rPr>
        <w:t>在线完成期末测试，测试题型为单项选择题，可重复完成，由系统自动评阅，记录最高成绩。终结性考试时间为学期初到</w:t>
      </w:r>
      <w:r>
        <w:rPr>
          <w:rFonts w:hint="eastAsia"/>
          <w:sz w:val="24"/>
          <w:szCs w:val="24"/>
          <w:lang w:val="en-US" w:eastAsia="zh-CN"/>
        </w:rPr>
        <w:t>6</w:t>
      </w:r>
      <w:r>
        <w:rPr>
          <w:rFonts w:hint="default"/>
          <w:sz w:val="24"/>
          <w:szCs w:val="24"/>
          <w:lang w:val="en-US" w:eastAsia="zh-CN"/>
        </w:rPr>
        <w:t>月</w:t>
      </w:r>
      <w:r>
        <w:rPr>
          <w:rFonts w:hint="eastAsia"/>
          <w:sz w:val="24"/>
          <w:szCs w:val="24"/>
          <w:lang w:val="en-US" w:eastAsia="zh-CN"/>
        </w:rPr>
        <w:t>3</w:t>
      </w:r>
      <w:r>
        <w:rPr>
          <w:rFonts w:hint="default"/>
          <w:sz w:val="24"/>
          <w:szCs w:val="24"/>
          <w:lang w:val="en-US" w:eastAsia="zh-CN"/>
        </w:rPr>
        <w:t>0日。</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default"/>
          <w:b/>
          <w:bCs/>
          <w:sz w:val="24"/>
          <w:szCs w:val="24"/>
        </w:rPr>
      </w:pPr>
      <w:r>
        <w:rPr>
          <w:rFonts w:hint="default"/>
          <w:b/>
          <w:bCs/>
          <w:sz w:val="24"/>
          <w:szCs w:val="24"/>
        </w:rPr>
        <w:t>二、</w:t>
      </w:r>
      <w:r>
        <w:rPr>
          <w:rFonts w:hint="eastAsia"/>
          <w:b/>
          <w:bCs/>
          <w:sz w:val="24"/>
          <w:szCs w:val="24"/>
        </w:rPr>
        <w:t>相关部门责任</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1、</w:t>
      </w:r>
      <w:r>
        <w:rPr>
          <w:rFonts w:hint="eastAsia"/>
          <w:sz w:val="24"/>
          <w:szCs w:val="24"/>
        </w:rPr>
        <w:t>安徽广播电视大学教务处</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rPr>
        <w:t>统筹规划、指导、分析</w:t>
      </w:r>
      <w:r>
        <w:rPr>
          <w:rFonts w:hint="eastAsia"/>
          <w:sz w:val="24"/>
          <w:szCs w:val="24"/>
          <w:lang w:eastAsia="zh-CN"/>
        </w:rPr>
        <w:t>会计</w:t>
      </w:r>
      <w:r>
        <w:rPr>
          <w:rFonts w:hint="eastAsia"/>
          <w:sz w:val="24"/>
          <w:szCs w:val="24"/>
        </w:rPr>
        <w:t>管理</w:t>
      </w:r>
      <w:r>
        <w:rPr>
          <w:rFonts w:hint="eastAsia"/>
          <w:sz w:val="24"/>
          <w:szCs w:val="24"/>
          <w:lang w:eastAsia="zh-CN"/>
        </w:rPr>
        <w:t>模拟</w:t>
      </w:r>
      <w:r>
        <w:rPr>
          <w:rFonts w:hint="eastAsia"/>
          <w:sz w:val="24"/>
          <w:szCs w:val="24"/>
        </w:rPr>
        <w:t>实践教学改革工作。</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2、</w:t>
      </w:r>
      <w:r>
        <w:rPr>
          <w:rFonts w:hint="eastAsia"/>
          <w:sz w:val="24"/>
          <w:szCs w:val="24"/>
        </w:rPr>
        <w:t>安徽广播电视大学经济与管理学院</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（1）</w:t>
      </w:r>
      <w:r>
        <w:rPr>
          <w:rFonts w:hint="eastAsia"/>
          <w:sz w:val="24"/>
          <w:szCs w:val="24"/>
        </w:rPr>
        <w:t>督促责任教师在规定时间录入在线实验报告。实验报告录入截止时间为</w:t>
      </w:r>
      <w:r>
        <w:rPr>
          <w:rFonts w:hint="default"/>
          <w:sz w:val="24"/>
          <w:szCs w:val="24"/>
        </w:rPr>
        <w:t>4月</w:t>
      </w:r>
      <w:r>
        <w:rPr>
          <w:rFonts w:hint="eastAsia"/>
          <w:sz w:val="24"/>
          <w:szCs w:val="24"/>
          <w:lang w:val="en-US" w:eastAsia="zh-CN"/>
        </w:rPr>
        <w:t>30</w:t>
      </w:r>
      <w:r>
        <w:rPr>
          <w:rFonts w:hint="default"/>
          <w:sz w:val="24"/>
          <w:szCs w:val="24"/>
        </w:rPr>
        <w:t>日。</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（2）</w:t>
      </w:r>
      <w:r>
        <w:rPr>
          <w:rFonts w:hint="eastAsia"/>
          <w:sz w:val="24"/>
          <w:szCs w:val="24"/>
        </w:rPr>
        <w:t>督促责任教师在规定时间录入在线测试任务。</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eastAsia"/>
          <w:sz w:val="24"/>
          <w:szCs w:val="24"/>
        </w:rPr>
        <w:t>录入截止时间为</w:t>
      </w:r>
      <w:r>
        <w:rPr>
          <w:rFonts w:hint="eastAsia"/>
          <w:sz w:val="24"/>
          <w:szCs w:val="24"/>
          <w:lang w:val="en-US" w:eastAsia="zh-CN"/>
        </w:rPr>
        <w:t>4</w:t>
      </w:r>
      <w:r>
        <w:rPr>
          <w:rFonts w:hint="default"/>
          <w:sz w:val="24"/>
          <w:szCs w:val="24"/>
        </w:rPr>
        <w:t>月</w:t>
      </w:r>
      <w:r>
        <w:rPr>
          <w:rFonts w:hint="eastAsia"/>
          <w:sz w:val="24"/>
          <w:szCs w:val="24"/>
          <w:lang w:val="en-US" w:eastAsia="zh-CN"/>
        </w:rPr>
        <w:t>3</w:t>
      </w:r>
      <w:r>
        <w:rPr>
          <w:rFonts w:hint="default"/>
          <w:sz w:val="24"/>
          <w:szCs w:val="24"/>
        </w:rPr>
        <w:t>0日。在线测试题型为单项选择题。作业难度分为三级，容易级占50%、较难级占30%、难级占20%。在线测试单项选择题</w:t>
      </w:r>
      <w:r>
        <w:rPr>
          <w:rFonts w:hint="eastAsia"/>
          <w:sz w:val="24"/>
          <w:szCs w:val="24"/>
          <w:lang w:val="en-US" w:eastAsia="zh-CN"/>
        </w:rPr>
        <w:t>2</w:t>
      </w:r>
      <w:r>
        <w:rPr>
          <w:rFonts w:hint="default"/>
          <w:sz w:val="24"/>
          <w:szCs w:val="24"/>
        </w:rPr>
        <w:t>0个。</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（3）</w:t>
      </w:r>
      <w:r>
        <w:rPr>
          <w:rFonts w:hint="eastAsia"/>
          <w:sz w:val="24"/>
          <w:szCs w:val="24"/>
        </w:rPr>
        <w:t>重新设计课程实施细则</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sz w:val="24"/>
          <w:szCs w:val="24"/>
        </w:rPr>
      </w:pPr>
      <w:r>
        <w:rPr>
          <w:rFonts w:hint="eastAsia"/>
          <w:sz w:val="24"/>
          <w:szCs w:val="24"/>
        </w:rPr>
        <w:t>根据在线实验报告和在线测试的内容有针对性地设计社会实践教学实施细则、社会实践教学改革方案，整理并上传网上教案资源、组织和开展社会实践论坛交流。</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3、</w:t>
      </w:r>
      <w:r>
        <w:rPr>
          <w:rFonts w:hint="eastAsia"/>
          <w:sz w:val="24"/>
          <w:szCs w:val="24"/>
        </w:rPr>
        <w:t>各分校、广德学院、宿松学院、开放教育学院</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（1）</w:t>
      </w:r>
      <w:r>
        <w:rPr>
          <w:rFonts w:hint="eastAsia"/>
          <w:sz w:val="24"/>
          <w:szCs w:val="24"/>
        </w:rPr>
        <w:t>及时导入学生数据</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（2）</w:t>
      </w:r>
      <w:r>
        <w:rPr>
          <w:rFonts w:hint="eastAsia"/>
          <w:sz w:val="24"/>
          <w:szCs w:val="24"/>
        </w:rPr>
        <w:t>引导和的督促学生进行网上学习，在规定的时间完成实践任务。学生要积极参加各种教学活动，在规定时间内完成在线活动和在线任务。</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rPr>
      </w:pPr>
      <w:r>
        <w:rPr>
          <w:rFonts w:hint="default"/>
          <w:sz w:val="24"/>
          <w:szCs w:val="24"/>
        </w:rPr>
        <w:t>（3）</w:t>
      </w:r>
      <w:r>
        <w:rPr>
          <w:rFonts w:hint="eastAsia"/>
          <w:sz w:val="24"/>
          <w:szCs w:val="24"/>
        </w:rPr>
        <w:t>根据学生在线实验报告成绩、在线测试成绩和在线活动成绩合成为综合成绩，录入教务成绩管理系统。</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24"/>
        </w:rPr>
      </w:pPr>
      <w:r>
        <w:rPr>
          <w:rFonts w:hint="default"/>
          <w:sz w:val="24"/>
          <w:szCs w:val="24"/>
        </w:rPr>
        <w:t>（4）</w:t>
      </w:r>
      <w:r>
        <w:rPr>
          <w:rFonts w:hint="eastAsia"/>
          <w:sz w:val="24"/>
          <w:szCs w:val="24"/>
        </w:rPr>
        <w:t>根据纸质作业完成情况评定纸质作业成绩替代在线作业成绩并报省校经济与管理学院。</w:t>
      </w:r>
    </w:p>
    <w:p>
      <w:pPr>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eastAsia"/>
          <w:b/>
          <w:bCs/>
          <w:sz w:val="24"/>
          <w:szCs w:val="24"/>
          <w:lang w:eastAsia="zh-CN"/>
        </w:rPr>
      </w:pPr>
      <w:r>
        <w:rPr>
          <w:rFonts w:hint="eastAsia"/>
          <w:b/>
          <w:bCs/>
          <w:sz w:val="24"/>
          <w:szCs w:val="24"/>
          <w:lang w:eastAsia="zh-CN"/>
        </w:rPr>
        <w:t>三、联系方式</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24"/>
          <w:lang w:val="en-US" w:eastAsia="zh-CN"/>
        </w:rPr>
      </w:pPr>
      <w:r>
        <w:rPr>
          <w:rFonts w:hint="eastAsia"/>
          <w:sz w:val="24"/>
          <w:szCs w:val="24"/>
          <w:lang w:eastAsia="zh-CN"/>
        </w:rPr>
        <w:t>省校责任教师：孙文明</w:t>
      </w:r>
      <w:r>
        <w:rPr>
          <w:rFonts w:hint="eastAsia"/>
          <w:sz w:val="24"/>
          <w:szCs w:val="24"/>
          <w:lang w:val="en-US" w:eastAsia="zh-CN"/>
        </w:rPr>
        <w:t xml:space="preserve">  0551-63657195</w:t>
      </w:r>
    </w:p>
    <w:p>
      <w:pPr>
        <w:spacing w:line="360" w:lineRule="auto"/>
        <w:rPr>
          <w:rFonts w:hint="eastAsia"/>
          <w:sz w:val="24"/>
          <w:lang w:eastAsia="zh-CN"/>
        </w:rPr>
      </w:pPr>
    </w:p>
    <w:p>
      <w:pPr>
        <w:spacing w:line="360" w:lineRule="auto"/>
        <w:rPr>
          <w:rFonts w:hint="eastAsia"/>
          <w:sz w:val="24"/>
          <w:lang w:eastAsia="zh-CN"/>
        </w:rPr>
      </w:pPr>
    </w:p>
    <w:p>
      <w:pPr>
        <w:spacing w:line="360" w:lineRule="auto"/>
        <w:rPr>
          <w:rFonts w:hint="eastAsia"/>
          <w:sz w:val="24"/>
          <w:lang w:eastAsia="zh-CN"/>
        </w:rPr>
      </w:pP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A9A75B"/>
    <w:multiLevelType w:val="singleLevel"/>
    <w:tmpl w:val="F2A9A75B"/>
    <w:lvl w:ilvl="0" w:tentative="0">
      <w:start w:val="1"/>
      <w:numFmt w:val="chineseCounting"/>
      <w:suff w:val="nothing"/>
      <w:lvlText w:val="%1、"/>
      <w:lvlJc w:val="left"/>
      <w:rPr>
        <w:rFonts w:hint="eastAsia"/>
      </w:rPr>
    </w:lvl>
  </w:abstractNum>
  <w:abstractNum w:abstractNumId="1">
    <w:nsid w:val="6B325E51"/>
    <w:multiLevelType w:val="singleLevel"/>
    <w:tmpl w:val="6B325E51"/>
    <w:lvl w:ilvl="0" w:tentative="0">
      <w:start w:val="2"/>
      <w:numFmt w:val="decimal"/>
      <w:suff w:val="nothing"/>
      <w:lvlText w:val="%1、"/>
      <w:lvlJc w:val="left"/>
      <w:pPr>
        <w:ind w:left="388"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CA6EF7"/>
    <w:rsid w:val="07B65E21"/>
    <w:rsid w:val="0D240924"/>
    <w:rsid w:val="11631D3A"/>
    <w:rsid w:val="1F90040E"/>
    <w:rsid w:val="1FED53B4"/>
    <w:rsid w:val="50CA6EF7"/>
    <w:rsid w:val="58794126"/>
    <w:rsid w:val="5EB0369D"/>
    <w:rsid w:val="60D22E1B"/>
    <w:rsid w:val="66CA2B87"/>
    <w:rsid w:val="73134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uiPriority w:val="0"/>
    <w:rPr>
      <w:rFonts w:ascii="宋体" w:hAnsi="Courier New"/>
      <w:szCs w:val="20"/>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2020-04-13T02:47:00Z</dcterms:created>
  <dc:creator>逍遥堡主</dc:creator>
  <cp:lastModifiedBy>逍遥堡主</cp:lastModifiedBy>
  <dcterms:modified xsi:type="dcterms:W3CDTF">2020-04-14T07:42:16Z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