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附件3：</w:t>
      </w:r>
    </w:p>
    <w:p>
      <w:pPr>
        <w:spacing w:line="360" w:lineRule="exact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lang w:eastAsia="zh-CN"/>
        </w:rPr>
        <w:t>安徽广播电视大学六安分校</w:t>
      </w:r>
      <w:r>
        <w:rPr>
          <w:rFonts w:hint="eastAsia" w:ascii="宋体" w:hAnsi="宋体" w:cs="宋体"/>
          <w:b/>
          <w:bCs/>
          <w:sz w:val="28"/>
          <w:lang w:val="en-US" w:eastAsia="zh-CN"/>
        </w:rPr>
        <w:t>2021年度</w:t>
      </w:r>
      <w:r>
        <w:rPr>
          <w:rFonts w:hint="eastAsia" w:ascii="宋体" w:hAnsi="宋体" w:cs="宋体"/>
          <w:b/>
          <w:bCs/>
          <w:sz w:val="28"/>
          <w:szCs w:val="28"/>
        </w:rPr>
        <w:t>青年教师教学基本功暨“课程思政”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</w:rPr>
        <w:t>教学大赛课堂教学评分表</w:t>
      </w:r>
    </w:p>
    <w:tbl>
      <w:tblPr>
        <w:tblStyle w:val="2"/>
        <w:tblW w:w="843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6"/>
        <w:gridCol w:w="662"/>
        <w:gridCol w:w="4587"/>
        <w:gridCol w:w="219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4" w:hRule="atLeast"/>
          <w:jc w:val="center"/>
        </w:trPr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指标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分值</w:t>
            </w:r>
          </w:p>
        </w:tc>
        <w:tc>
          <w:tcPr>
            <w:tcW w:w="4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评价标准</w:t>
            </w:r>
          </w:p>
        </w:tc>
        <w:tc>
          <w:tcPr>
            <w:tcW w:w="2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得分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98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教学目的</w:t>
            </w:r>
          </w:p>
        </w:tc>
        <w:tc>
          <w:tcPr>
            <w:tcW w:w="6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符合教学大纲要求，教学目的明确</w:t>
            </w:r>
          </w:p>
        </w:tc>
        <w:tc>
          <w:tcPr>
            <w:tcW w:w="2199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体现出知识传授、能力培养和价值引领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教学目的贯穿课堂教学全过程</w:t>
            </w:r>
          </w:p>
        </w:tc>
        <w:tc>
          <w:tcPr>
            <w:tcW w:w="219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  <w:jc w:val="center"/>
        </w:trPr>
        <w:tc>
          <w:tcPr>
            <w:tcW w:w="98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教学内容（思政元素）</w:t>
            </w:r>
          </w:p>
        </w:tc>
        <w:tc>
          <w:tcPr>
            <w:tcW w:w="6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30</w:t>
            </w: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思政元素融入自然，案例选择恰当</w:t>
            </w:r>
          </w:p>
        </w:tc>
        <w:tc>
          <w:tcPr>
            <w:tcW w:w="219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 w:cs="Arial Unicode MS"/>
                <w:sz w:val="22"/>
              </w:rPr>
              <w:t>内容讲授概念清楚，定义准确，论证严谨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 w:cs="Arial Unicode MS"/>
                <w:sz w:val="22"/>
              </w:rPr>
              <w:t>善于将教材体系转化为教学体系，能结合授课需要反映本学科新进展和新成果，做到理论联系实际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突出重、难点，讲清疑点，无内容错误</w:t>
            </w:r>
          </w:p>
        </w:tc>
        <w:tc>
          <w:tcPr>
            <w:tcW w:w="219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98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教学环节</w:t>
            </w:r>
          </w:p>
        </w:tc>
        <w:tc>
          <w:tcPr>
            <w:tcW w:w="6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教学环节完备，各环节衔接自如，结构紧凑</w:t>
            </w:r>
          </w:p>
        </w:tc>
        <w:tc>
          <w:tcPr>
            <w:tcW w:w="219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时间分配合理，按时完成教学任务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善于利用线上线下教学资源指导学生自主学习</w:t>
            </w:r>
          </w:p>
        </w:tc>
        <w:tc>
          <w:tcPr>
            <w:tcW w:w="219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  <w:jc w:val="center"/>
        </w:trPr>
        <w:tc>
          <w:tcPr>
            <w:tcW w:w="98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教学方法</w:t>
            </w:r>
          </w:p>
        </w:tc>
        <w:tc>
          <w:tcPr>
            <w:tcW w:w="6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教学方法灵活多样，满足成人学习需求，启发性强</w:t>
            </w:r>
          </w:p>
        </w:tc>
        <w:tc>
          <w:tcPr>
            <w:tcW w:w="219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熟练运用多媒体进行教学，教学手段多样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板书适当、美观</w:t>
            </w:r>
          </w:p>
        </w:tc>
        <w:tc>
          <w:tcPr>
            <w:tcW w:w="219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986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教学效果</w:t>
            </w:r>
          </w:p>
        </w:tc>
        <w:tc>
          <w:tcPr>
            <w:tcW w:w="662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有效达到课堂教学目的，做到知识传授、能力培养、价值引领相统一</w:t>
            </w:r>
          </w:p>
        </w:tc>
        <w:tc>
          <w:tcPr>
            <w:tcW w:w="219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  <w:jc w:val="center"/>
        </w:trPr>
        <w:tc>
          <w:tcPr>
            <w:tcW w:w="98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课堂气氛活跃，学生参与度高，互动强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  <w:jc w:val="center"/>
        </w:trPr>
        <w:tc>
          <w:tcPr>
            <w:tcW w:w="98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多媒体教学手段应用好，信息量适中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98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注重学法指导，满足学生自主学习需要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98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贯彻先进的教育理念，教学有特色</w:t>
            </w:r>
          </w:p>
        </w:tc>
        <w:tc>
          <w:tcPr>
            <w:tcW w:w="219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98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教学风貌</w:t>
            </w:r>
          </w:p>
        </w:tc>
        <w:tc>
          <w:tcPr>
            <w:tcW w:w="6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准备充分，精神饱满</w:t>
            </w:r>
          </w:p>
        </w:tc>
        <w:tc>
          <w:tcPr>
            <w:tcW w:w="219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衣着得体，教态自如，举止大方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语言清晰，生动，具有感染力</w:t>
            </w:r>
          </w:p>
        </w:tc>
        <w:tc>
          <w:tcPr>
            <w:tcW w:w="219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  <w:jc w:val="center"/>
        </w:trPr>
        <w:tc>
          <w:tcPr>
            <w:tcW w:w="9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6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sz w:val="22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富有教学机智，能应对课堂突发事件</w:t>
            </w:r>
          </w:p>
        </w:tc>
        <w:tc>
          <w:tcPr>
            <w:tcW w:w="219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  <w:szCs w:val="28"/>
              </w:rPr>
              <w:t>总分</w:t>
            </w:r>
          </w:p>
        </w:tc>
        <w:tc>
          <w:tcPr>
            <w:tcW w:w="2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 w:cs="Arial Unicode MS"/>
                <w:bCs/>
                <w:sz w:val="28"/>
                <w:szCs w:val="28"/>
              </w:rPr>
              <w:t>100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A51A2C"/>
    <w:rsid w:val="1FBF423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2021-04-22T01:41:41Z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E77F4FD99AE24E5B811A99A4C51FD6F0</vt:lpwstr>
  </property>
</Properties>
</file>