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7"/>
        <w:keepNext w:val="0"/>
        <w:keepLines w:val="0"/>
        <w:pageBreakBefore w:val="0"/>
        <w:widowControl w:val="0"/>
        <w:kinsoku/>
        <w:wordWrap/>
        <w:overflowPunct/>
        <w:topLinePunct w:val="0"/>
        <w:autoSpaceDE w:val="0"/>
        <w:autoSpaceDN w:val="0"/>
        <w:bidi w:val="0"/>
        <w:adjustRightInd/>
        <w:snapToGrid/>
        <w:spacing w:line="240" w:lineRule="auto"/>
        <w:ind w:right="0"/>
        <w:jc w:val="center"/>
        <w:textAlignment w:val="auto"/>
        <w:rPr>
          <w:rFonts w:hint="eastAsia" w:ascii="宋体" w:hAnsi="宋体" w:eastAsia="黑体" w:cs="宋体"/>
          <w:b/>
          <w:bCs w:val="0"/>
          <w:sz w:val="32"/>
          <w:szCs w:val="32"/>
          <w:lang w:eastAsia="zh-CN"/>
        </w:rPr>
      </w:pPr>
      <w:r>
        <w:rPr>
          <w:rFonts w:hint="eastAsia" w:ascii="黑体" w:hAnsi="黑体" w:eastAsia="黑体" w:cs="黑体"/>
          <w:b/>
          <w:bCs w:val="0"/>
          <w:w w:val="105"/>
          <w:sz w:val="36"/>
          <w:szCs w:val="36"/>
        </w:rPr>
        <w:t>安徽开放大学体系</w:t>
      </w:r>
      <w:r>
        <w:rPr>
          <w:rFonts w:hint="eastAsia" w:ascii="黑体" w:hAnsi="黑体" w:eastAsia="黑体" w:cs="黑体"/>
          <w:b/>
          <w:bCs w:val="0"/>
          <w:w w:val="105"/>
          <w:sz w:val="36"/>
          <w:szCs w:val="36"/>
          <w:lang w:eastAsia="zh-CN"/>
        </w:rPr>
        <w:t>（六安分校）</w:t>
      </w:r>
      <w:r>
        <w:rPr>
          <w:rFonts w:hint="eastAsia" w:ascii="黑体" w:hAnsi="黑体" w:eastAsia="黑体" w:cs="黑体"/>
          <w:b/>
          <w:bCs w:val="0"/>
          <w:w w:val="105"/>
          <w:sz w:val="36"/>
          <w:szCs w:val="36"/>
        </w:rPr>
        <w:t>办学评估</w:t>
      </w:r>
      <w:r>
        <w:rPr>
          <w:rFonts w:hint="eastAsia" w:ascii="黑体" w:hAnsi="黑体" w:eastAsia="黑体" w:cs="黑体"/>
          <w:b/>
          <w:bCs w:val="0"/>
          <w:w w:val="105"/>
          <w:sz w:val="36"/>
          <w:szCs w:val="36"/>
          <w:lang w:eastAsia="zh-CN"/>
        </w:rPr>
        <w:t>指标任务分解</w:t>
      </w:r>
      <w:bookmarkStart w:id="0" w:name="_GoBack"/>
      <w:bookmarkEnd w:id="0"/>
    </w:p>
    <w:tbl>
      <w:tblPr>
        <w:tblStyle w:val="12"/>
        <w:tblW w:w="1381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686"/>
        <w:gridCol w:w="1687"/>
        <w:gridCol w:w="2587"/>
        <w:gridCol w:w="5588"/>
        <w:gridCol w:w="226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87" w:hRule="atLeast"/>
          <w:jc w:val="center"/>
        </w:trPr>
        <w:tc>
          <w:tcPr>
            <w:tcW w:w="1686" w:type="dxa"/>
            <w:tcBorders>
              <w:tl2br w:val="nil"/>
              <w:tr2bl w:val="nil"/>
            </w:tcBorders>
            <w:vAlign w:val="center"/>
          </w:tcPr>
          <w:p>
            <w:pPr>
              <w:spacing w:line="360" w:lineRule="auto"/>
              <w:jc w:val="center"/>
              <w:rPr>
                <w:rFonts w:hint="eastAsia" w:ascii="宋体" w:hAnsi="宋体" w:eastAsia="宋体" w:cs="宋体"/>
                <w:b/>
                <w:bCs/>
                <w:sz w:val="28"/>
                <w:szCs w:val="28"/>
              </w:rPr>
            </w:pPr>
            <w:r>
              <w:rPr>
                <w:rFonts w:hint="eastAsia" w:ascii="宋体" w:hAnsi="宋体" w:eastAsia="宋体" w:cs="宋体"/>
                <w:b/>
                <w:bCs/>
                <w:sz w:val="28"/>
                <w:szCs w:val="28"/>
              </w:rPr>
              <w:t>一级指标</w:t>
            </w:r>
          </w:p>
        </w:tc>
        <w:tc>
          <w:tcPr>
            <w:tcW w:w="1687" w:type="dxa"/>
            <w:tcBorders>
              <w:tl2br w:val="nil"/>
              <w:tr2bl w:val="nil"/>
            </w:tcBorders>
            <w:vAlign w:val="center"/>
          </w:tcPr>
          <w:p>
            <w:pPr>
              <w:spacing w:line="360" w:lineRule="auto"/>
              <w:jc w:val="center"/>
              <w:rPr>
                <w:rFonts w:hint="eastAsia" w:ascii="宋体" w:hAnsi="宋体" w:eastAsia="宋体" w:cs="宋体"/>
                <w:b/>
                <w:bCs/>
                <w:sz w:val="28"/>
                <w:szCs w:val="28"/>
              </w:rPr>
            </w:pPr>
            <w:r>
              <w:rPr>
                <w:rFonts w:hint="eastAsia" w:ascii="宋体" w:hAnsi="宋体" w:eastAsia="宋体" w:cs="宋体"/>
                <w:b/>
                <w:bCs/>
                <w:sz w:val="28"/>
                <w:szCs w:val="28"/>
              </w:rPr>
              <w:t>二级指标</w:t>
            </w:r>
          </w:p>
        </w:tc>
        <w:tc>
          <w:tcPr>
            <w:tcW w:w="2587" w:type="dxa"/>
            <w:tcBorders>
              <w:tl2br w:val="nil"/>
              <w:tr2bl w:val="nil"/>
            </w:tcBorders>
            <w:vAlign w:val="center"/>
          </w:tcPr>
          <w:p>
            <w:pPr>
              <w:spacing w:line="360" w:lineRule="auto"/>
              <w:jc w:val="center"/>
              <w:rPr>
                <w:rFonts w:hint="eastAsia" w:ascii="宋体" w:hAnsi="宋体" w:eastAsia="宋体" w:cs="宋体"/>
                <w:b/>
                <w:bCs/>
                <w:sz w:val="28"/>
                <w:szCs w:val="28"/>
              </w:rPr>
            </w:pPr>
            <w:r>
              <w:rPr>
                <w:rFonts w:hint="eastAsia" w:ascii="宋体" w:hAnsi="宋体" w:eastAsia="宋体" w:cs="宋体"/>
                <w:b/>
                <w:bCs/>
                <w:sz w:val="28"/>
                <w:szCs w:val="28"/>
              </w:rPr>
              <w:t>三级指标</w:t>
            </w:r>
          </w:p>
        </w:tc>
        <w:tc>
          <w:tcPr>
            <w:tcW w:w="5588" w:type="dxa"/>
            <w:tcBorders>
              <w:tl2br w:val="nil"/>
              <w:tr2bl w:val="nil"/>
            </w:tcBorders>
            <w:vAlign w:val="center"/>
          </w:tcPr>
          <w:p>
            <w:pPr>
              <w:spacing w:line="360" w:lineRule="auto"/>
              <w:jc w:val="center"/>
              <w:rPr>
                <w:rFonts w:hint="eastAsia" w:ascii="宋体" w:hAnsi="宋体" w:eastAsia="宋体" w:cs="宋体"/>
                <w:b/>
                <w:bCs/>
                <w:sz w:val="28"/>
                <w:szCs w:val="28"/>
              </w:rPr>
            </w:pPr>
            <w:r>
              <w:rPr>
                <w:rFonts w:hint="eastAsia" w:ascii="宋体" w:hAnsi="宋体" w:eastAsia="宋体" w:cs="宋体"/>
                <w:b/>
                <w:bCs/>
                <w:sz w:val="28"/>
                <w:szCs w:val="28"/>
              </w:rPr>
              <w:t>观测点</w:t>
            </w:r>
          </w:p>
        </w:tc>
        <w:tc>
          <w:tcPr>
            <w:tcW w:w="2263" w:type="dxa"/>
            <w:tcBorders>
              <w:tl2br w:val="nil"/>
              <w:tr2bl w:val="nil"/>
            </w:tcBorders>
            <w:vAlign w:val="center"/>
          </w:tcPr>
          <w:p>
            <w:pPr>
              <w:spacing w:line="360" w:lineRule="auto"/>
              <w:jc w:val="cente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负责人/牵头部门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86" w:hRule="atLeast"/>
          <w:jc w:val="center"/>
        </w:trPr>
        <w:tc>
          <w:tcPr>
            <w:tcW w:w="1686" w:type="dxa"/>
            <w:vMerge w:val="restart"/>
            <w:tcBorders>
              <w:tl2br w:val="nil"/>
              <w:tr2bl w:val="nil"/>
            </w:tcBorders>
            <w:vAlign w:val="center"/>
          </w:tcPr>
          <w:p>
            <w:pPr>
              <w:spacing w:line="360" w:lineRule="auto"/>
              <w:jc w:val="both"/>
              <w:rPr>
                <w:rFonts w:hint="eastAsia" w:ascii="宋体" w:hAnsi="宋体" w:eastAsia="宋体" w:cs="宋体"/>
                <w:sz w:val="28"/>
                <w:szCs w:val="28"/>
              </w:rPr>
            </w:pPr>
            <w:r>
              <w:rPr>
                <w:rFonts w:hint="eastAsia" w:ascii="宋体" w:hAnsi="宋体" w:eastAsia="宋体" w:cs="宋体"/>
                <w:sz w:val="28"/>
                <w:szCs w:val="28"/>
              </w:rPr>
              <w:t>1.办学定位（40 分）</w:t>
            </w:r>
          </w:p>
        </w:tc>
        <w:tc>
          <w:tcPr>
            <w:tcW w:w="1687" w:type="dxa"/>
            <w:vMerge w:val="restart"/>
            <w:tcBorders>
              <w:tl2br w:val="nil"/>
              <w:tr2bl w:val="nil"/>
            </w:tcBorders>
            <w:vAlign w:val="center"/>
          </w:tcPr>
          <w:p>
            <w:pPr>
              <w:spacing w:line="360" w:lineRule="auto"/>
              <w:jc w:val="both"/>
              <w:rPr>
                <w:rFonts w:hint="eastAsia" w:ascii="宋体" w:hAnsi="宋体" w:eastAsia="宋体" w:cs="宋体"/>
                <w:sz w:val="28"/>
                <w:szCs w:val="28"/>
              </w:rPr>
            </w:pPr>
            <w:r>
              <w:rPr>
                <w:rFonts w:hint="eastAsia" w:ascii="宋体" w:hAnsi="宋体" w:eastAsia="宋体" w:cs="宋体"/>
                <w:sz w:val="28"/>
                <w:szCs w:val="28"/>
              </w:rPr>
              <w:t>1.1 全面加强党的领导</w:t>
            </w:r>
          </w:p>
          <w:p>
            <w:pPr>
              <w:spacing w:line="360" w:lineRule="auto"/>
              <w:jc w:val="both"/>
              <w:rPr>
                <w:rFonts w:hint="eastAsia" w:ascii="宋体" w:hAnsi="宋体" w:eastAsia="宋体" w:cs="宋体"/>
                <w:sz w:val="28"/>
                <w:szCs w:val="28"/>
              </w:rPr>
            </w:pPr>
            <w:r>
              <w:rPr>
                <w:rFonts w:hint="eastAsia" w:ascii="宋体" w:hAnsi="宋体" w:eastAsia="宋体" w:cs="宋体"/>
                <w:sz w:val="28"/>
                <w:szCs w:val="28"/>
              </w:rPr>
              <w:t>（15分）</w:t>
            </w:r>
          </w:p>
        </w:tc>
        <w:tc>
          <w:tcPr>
            <w:tcW w:w="2587" w:type="dxa"/>
            <w:vMerge w:val="restart"/>
            <w:tcBorders>
              <w:tl2br w:val="nil"/>
              <w:tr2bl w:val="nil"/>
            </w:tcBorders>
            <w:vAlign w:val="center"/>
          </w:tcPr>
          <w:p>
            <w:pPr>
              <w:spacing w:line="360" w:lineRule="auto"/>
              <w:jc w:val="both"/>
              <w:rPr>
                <w:rFonts w:hint="eastAsia" w:ascii="宋体" w:hAnsi="宋体" w:eastAsia="宋体" w:cs="宋体"/>
                <w:sz w:val="28"/>
                <w:szCs w:val="28"/>
              </w:rPr>
            </w:pPr>
            <w:r>
              <w:rPr>
                <w:rFonts w:hint="eastAsia" w:ascii="宋体" w:hAnsi="宋体" w:eastAsia="宋体" w:cs="宋体"/>
                <w:sz w:val="28"/>
                <w:szCs w:val="28"/>
              </w:rPr>
              <w:t>1.1.1 全面加强党的领导，坚持社会主义办学方向，落实立德树人根本任务，培养德智体美劳全面发展的社会主义建设者和接班人（15分）</w:t>
            </w:r>
          </w:p>
        </w:tc>
        <w:tc>
          <w:tcPr>
            <w:tcW w:w="5588" w:type="dxa"/>
            <w:tcBorders>
              <w:tl2br w:val="nil"/>
              <w:tr2bl w:val="nil"/>
            </w:tcBorders>
            <w:vAlign w:val="center"/>
          </w:tcPr>
          <w:p>
            <w:pPr>
              <w:spacing w:line="360" w:lineRule="auto"/>
              <w:jc w:val="both"/>
              <w:rPr>
                <w:rFonts w:hint="eastAsia" w:ascii="宋体" w:hAnsi="宋体" w:eastAsia="宋体" w:cs="宋体"/>
                <w:sz w:val="28"/>
                <w:szCs w:val="28"/>
              </w:rPr>
            </w:pPr>
            <w:r>
              <w:rPr>
                <w:rFonts w:hint="eastAsia" w:ascii="宋体" w:hAnsi="宋体" w:eastAsia="宋体" w:cs="宋体"/>
                <w:sz w:val="28"/>
                <w:szCs w:val="28"/>
              </w:rPr>
              <w:t>1.贯彻落实党的教育方针和党中央、国务院及省委、省政府以及当地党委政府决策部署到位（3分）</w:t>
            </w:r>
          </w:p>
        </w:tc>
        <w:tc>
          <w:tcPr>
            <w:tcW w:w="2263" w:type="dxa"/>
            <w:vMerge w:val="restart"/>
            <w:tcBorders>
              <w:tl2br w:val="nil"/>
              <w:tr2bl w:val="nil"/>
            </w:tcBorders>
            <w:vAlign w:val="center"/>
          </w:tcPr>
          <w:p>
            <w:pPr>
              <w:jc w:val="center"/>
              <w:rPr>
                <w:rFonts w:hint="eastAsia" w:ascii="宋体" w:hAnsi="宋体" w:eastAsia="宋体" w:cs="宋体"/>
                <w:sz w:val="28"/>
                <w:szCs w:val="28"/>
                <w:lang w:eastAsia="zh-CN"/>
              </w:rPr>
            </w:pPr>
            <w:r>
              <w:rPr>
                <w:rFonts w:hint="eastAsia" w:ascii="宋体" w:hAnsi="宋体" w:eastAsia="宋体" w:cs="宋体"/>
                <w:sz w:val="28"/>
                <w:szCs w:val="28"/>
                <w:lang w:eastAsia="zh-CN"/>
              </w:rPr>
              <w:t>韦</w:t>
            </w:r>
            <w:r>
              <w:rPr>
                <w:rFonts w:hint="eastAsia" w:cs="宋体"/>
                <w:sz w:val="28"/>
                <w:szCs w:val="28"/>
                <w:lang w:val="en-US" w:eastAsia="zh-CN"/>
              </w:rPr>
              <w:t xml:space="preserve">  </w:t>
            </w:r>
            <w:r>
              <w:rPr>
                <w:rFonts w:hint="eastAsia" w:ascii="宋体" w:hAnsi="宋体" w:eastAsia="宋体" w:cs="宋体"/>
                <w:sz w:val="28"/>
                <w:szCs w:val="28"/>
                <w:lang w:eastAsia="zh-CN"/>
              </w:rPr>
              <w:t>未</w:t>
            </w:r>
          </w:p>
          <w:p>
            <w:pPr>
              <w:jc w:val="center"/>
              <w:rPr>
                <w:rFonts w:hint="eastAsia" w:ascii="宋体" w:hAnsi="宋体" w:eastAsia="宋体" w:cs="宋体"/>
                <w:sz w:val="28"/>
                <w:szCs w:val="28"/>
                <w:lang w:eastAsia="zh-CN"/>
              </w:rPr>
            </w:pPr>
            <w:r>
              <w:rPr>
                <w:rFonts w:hint="eastAsia" w:ascii="宋体" w:hAnsi="宋体" w:eastAsia="宋体" w:cs="宋体"/>
                <w:sz w:val="28"/>
                <w:szCs w:val="28"/>
                <w:lang w:eastAsia="zh-CN"/>
              </w:rPr>
              <w:t>办公室</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rPr>
            </w:pPr>
            <w:r>
              <w:rPr>
                <w:rFonts w:hint="eastAsia" w:ascii="宋体" w:hAnsi="宋体" w:eastAsia="宋体" w:cs="宋体"/>
                <w:sz w:val="28"/>
                <w:szCs w:val="28"/>
              </w:rPr>
              <w:t>2.加强党的建设，充分发挥党组织的政治功能（3分）</w:t>
            </w:r>
          </w:p>
        </w:tc>
        <w:tc>
          <w:tcPr>
            <w:tcW w:w="2263" w:type="dxa"/>
            <w:vMerge w:val="continue"/>
            <w:tcBorders>
              <w:tl2br w:val="nil"/>
              <w:tr2bl w:val="nil"/>
            </w:tcBorders>
            <w:vAlign w:val="center"/>
          </w:tcPr>
          <w:p>
            <w:pPr>
              <w:spacing w:line="360" w:lineRule="auto"/>
              <w:jc w:val="center"/>
              <w:rPr>
                <w:rFonts w:hint="eastAsia" w:ascii="宋体" w:hAnsi="宋体" w:eastAsia="宋体" w:cs="宋体"/>
                <w:sz w:val="28"/>
                <w:szCs w:val="28"/>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3"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rPr>
            </w:pPr>
            <w:r>
              <w:rPr>
                <w:rFonts w:hint="eastAsia" w:ascii="宋体" w:hAnsi="宋体" w:eastAsia="宋体" w:cs="宋体"/>
                <w:sz w:val="28"/>
                <w:szCs w:val="28"/>
              </w:rPr>
              <w:t>3.办学定位准确，发展目标明确，特色鲜明（3分）</w:t>
            </w:r>
          </w:p>
        </w:tc>
        <w:tc>
          <w:tcPr>
            <w:tcW w:w="2263" w:type="dxa"/>
            <w:vMerge w:val="continue"/>
            <w:tcBorders>
              <w:tl2br w:val="nil"/>
              <w:tr2bl w:val="nil"/>
            </w:tcBorders>
            <w:vAlign w:val="center"/>
          </w:tcPr>
          <w:p>
            <w:pPr>
              <w:spacing w:line="360" w:lineRule="auto"/>
              <w:jc w:val="center"/>
              <w:rPr>
                <w:rFonts w:hint="eastAsia" w:ascii="宋体" w:hAnsi="宋体" w:eastAsia="宋体" w:cs="宋体"/>
                <w:sz w:val="28"/>
                <w:szCs w:val="28"/>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9"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rPr>
            </w:pPr>
            <w:r>
              <w:rPr>
                <w:rFonts w:hint="eastAsia" w:ascii="宋体" w:hAnsi="宋体" w:eastAsia="宋体" w:cs="宋体"/>
                <w:sz w:val="28"/>
                <w:szCs w:val="28"/>
              </w:rPr>
              <w:t>4.健全立德树人培育体系和落实机制（3分）</w:t>
            </w:r>
          </w:p>
        </w:tc>
        <w:tc>
          <w:tcPr>
            <w:tcW w:w="2263" w:type="dxa"/>
            <w:vMerge w:val="continue"/>
            <w:tcBorders>
              <w:tl2br w:val="nil"/>
              <w:tr2bl w:val="nil"/>
            </w:tcBorders>
            <w:vAlign w:val="center"/>
          </w:tcPr>
          <w:p>
            <w:pPr>
              <w:jc w:val="center"/>
              <w:rPr>
                <w:rFonts w:hint="eastAsia" w:ascii="宋体" w:hAnsi="宋体" w:eastAsia="宋体" w:cs="宋体"/>
                <w:sz w:val="28"/>
                <w:szCs w:val="28"/>
                <w:lang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2"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rPr>
            </w:pPr>
            <w:r>
              <w:rPr>
                <w:rFonts w:hint="eastAsia" w:ascii="宋体" w:hAnsi="宋体" w:eastAsia="宋体" w:cs="宋体"/>
                <w:sz w:val="28"/>
                <w:szCs w:val="28"/>
              </w:rPr>
              <w:t>5.围绕开放教育人才培养目标，促进学生德智体美劳全面发展（3分）</w:t>
            </w:r>
          </w:p>
        </w:tc>
        <w:tc>
          <w:tcPr>
            <w:tcW w:w="2263" w:type="dxa"/>
            <w:tcBorders>
              <w:tl2br w:val="nil"/>
              <w:tr2bl w:val="nil"/>
            </w:tcBorders>
            <w:vAlign w:val="center"/>
          </w:tcPr>
          <w:p>
            <w:pPr>
              <w:jc w:val="center"/>
              <w:rPr>
                <w:rFonts w:hint="eastAsia" w:ascii="宋体" w:hAnsi="宋体" w:eastAsia="宋体" w:cs="宋体"/>
                <w:sz w:val="28"/>
                <w:szCs w:val="28"/>
                <w:lang w:eastAsia="zh-CN"/>
              </w:rPr>
            </w:pPr>
            <w:r>
              <w:rPr>
                <w:rFonts w:hint="eastAsia" w:ascii="宋体" w:hAnsi="宋体" w:eastAsia="宋体" w:cs="宋体"/>
                <w:sz w:val="28"/>
                <w:szCs w:val="28"/>
                <w:lang w:eastAsia="zh-CN"/>
              </w:rPr>
              <w:t>权苏琴</w:t>
            </w:r>
          </w:p>
          <w:p>
            <w:pPr>
              <w:jc w:val="center"/>
              <w:rPr>
                <w:rFonts w:hint="eastAsia" w:ascii="宋体" w:hAnsi="宋体" w:eastAsia="宋体" w:cs="宋体"/>
                <w:sz w:val="28"/>
                <w:szCs w:val="28"/>
              </w:rPr>
            </w:pPr>
            <w:r>
              <w:rPr>
                <w:rFonts w:hint="eastAsia" w:ascii="宋体" w:hAnsi="宋体" w:eastAsia="宋体" w:cs="宋体"/>
                <w:sz w:val="28"/>
                <w:szCs w:val="28"/>
                <w:lang w:eastAsia="zh-CN"/>
              </w:rPr>
              <w:t>教学处</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5"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restart"/>
            <w:tcBorders>
              <w:tl2br w:val="nil"/>
              <w:tr2bl w:val="nil"/>
            </w:tcBorders>
            <w:vAlign w:val="center"/>
          </w:tcPr>
          <w:p>
            <w:pPr>
              <w:spacing w:line="360" w:lineRule="auto"/>
              <w:jc w:val="both"/>
              <w:rPr>
                <w:rFonts w:hint="eastAsia" w:ascii="宋体" w:hAnsi="宋体" w:eastAsia="宋体" w:cs="宋体"/>
                <w:sz w:val="28"/>
                <w:szCs w:val="28"/>
              </w:rPr>
            </w:pPr>
            <w:r>
              <w:rPr>
                <w:rFonts w:hint="eastAsia" w:ascii="宋体" w:hAnsi="宋体" w:eastAsia="宋体" w:cs="宋体"/>
                <w:sz w:val="28"/>
                <w:szCs w:val="28"/>
              </w:rPr>
              <w:t>1.2 强化思想政治教育</w:t>
            </w:r>
          </w:p>
          <w:p>
            <w:pPr>
              <w:spacing w:line="360" w:lineRule="auto"/>
              <w:jc w:val="both"/>
              <w:rPr>
                <w:rFonts w:hint="eastAsia" w:ascii="宋体" w:hAnsi="宋体" w:eastAsia="宋体" w:cs="宋体"/>
                <w:sz w:val="28"/>
                <w:szCs w:val="28"/>
              </w:rPr>
            </w:pPr>
            <w:r>
              <w:rPr>
                <w:rFonts w:hint="eastAsia" w:ascii="宋体" w:hAnsi="宋体" w:eastAsia="宋体" w:cs="宋体"/>
                <w:sz w:val="28"/>
                <w:szCs w:val="28"/>
              </w:rPr>
              <w:t>（15分）</w:t>
            </w:r>
          </w:p>
        </w:tc>
        <w:tc>
          <w:tcPr>
            <w:tcW w:w="2587" w:type="dxa"/>
            <w:vMerge w:val="restart"/>
            <w:tcBorders>
              <w:tl2br w:val="nil"/>
              <w:tr2bl w:val="nil"/>
            </w:tcBorders>
            <w:vAlign w:val="center"/>
          </w:tcPr>
          <w:p>
            <w:pPr>
              <w:spacing w:line="360" w:lineRule="auto"/>
              <w:jc w:val="both"/>
              <w:rPr>
                <w:rFonts w:hint="eastAsia" w:ascii="宋体" w:hAnsi="宋体" w:eastAsia="宋体" w:cs="宋体"/>
                <w:sz w:val="28"/>
                <w:szCs w:val="28"/>
              </w:rPr>
            </w:pPr>
            <w:r>
              <w:rPr>
                <w:rFonts w:hint="eastAsia" w:ascii="宋体" w:hAnsi="宋体" w:eastAsia="宋体" w:cs="宋体"/>
                <w:sz w:val="28"/>
                <w:szCs w:val="28"/>
              </w:rPr>
              <w:t>1.2.1 强化思想政治和新时代爱国主义教育，落实意识形态工作责任制，建立健全思想政治工作体系，形成“三全育人”工作格局（15分）</w:t>
            </w:r>
          </w:p>
        </w:tc>
        <w:tc>
          <w:tcPr>
            <w:tcW w:w="5588" w:type="dxa"/>
            <w:tcBorders>
              <w:tl2br w:val="nil"/>
              <w:tr2bl w:val="nil"/>
            </w:tcBorders>
            <w:vAlign w:val="center"/>
          </w:tcPr>
          <w:p>
            <w:pPr>
              <w:spacing w:line="360" w:lineRule="auto"/>
              <w:jc w:val="both"/>
              <w:rPr>
                <w:rFonts w:hint="eastAsia" w:ascii="宋体" w:hAnsi="宋体" w:eastAsia="宋体" w:cs="宋体"/>
                <w:sz w:val="28"/>
                <w:szCs w:val="28"/>
              </w:rPr>
            </w:pPr>
            <w:r>
              <w:rPr>
                <w:rFonts w:hint="eastAsia" w:ascii="宋体" w:hAnsi="宋体" w:eastAsia="宋体" w:cs="宋体"/>
                <w:sz w:val="28"/>
                <w:szCs w:val="28"/>
              </w:rPr>
              <w:t>1.积极开展思想政治教育和新时代爱国主义教育（5分）</w:t>
            </w:r>
          </w:p>
        </w:tc>
        <w:tc>
          <w:tcPr>
            <w:tcW w:w="2263" w:type="dxa"/>
            <w:vMerge w:val="restart"/>
            <w:tcBorders>
              <w:tl2br w:val="nil"/>
              <w:tr2bl w:val="nil"/>
            </w:tcBorders>
            <w:vAlign w:val="center"/>
          </w:tcPr>
          <w:p>
            <w:pPr>
              <w:jc w:val="center"/>
              <w:rPr>
                <w:rFonts w:hint="eastAsia" w:ascii="宋体" w:hAnsi="宋体" w:eastAsia="宋体" w:cs="宋体"/>
                <w:sz w:val="28"/>
                <w:szCs w:val="28"/>
                <w:lang w:eastAsia="zh-CN"/>
              </w:rPr>
            </w:pPr>
            <w:r>
              <w:rPr>
                <w:rFonts w:hint="eastAsia" w:ascii="宋体" w:hAnsi="宋体" w:eastAsia="宋体" w:cs="宋体"/>
                <w:sz w:val="28"/>
                <w:szCs w:val="28"/>
                <w:lang w:eastAsia="zh-CN"/>
              </w:rPr>
              <w:t>韦</w:t>
            </w:r>
            <w:r>
              <w:rPr>
                <w:rFonts w:hint="eastAsia" w:cs="宋体"/>
                <w:sz w:val="28"/>
                <w:szCs w:val="28"/>
                <w:lang w:val="en-US" w:eastAsia="zh-CN"/>
              </w:rPr>
              <w:t xml:space="preserve">  </w:t>
            </w:r>
            <w:r>
              <w:rPr>
                <w:rFonts w:hint="eastAsia" w:ascii="宋体" w:hAnsi="宋体" w:eastAsia="宋体" w:cs="宋体"/>
                <w:sz w:val="28"/>
                <w:szCs w:val="28"/>
                <w:lang w:eastAsia="zh-CN"/>
              </w:rPr>
              <w:t>未</w:t>
            </w:r>
          </w:p>
          <w:p>
            <w:pPr>
              <w:spacing w:line="360" w:lineRule="auto"/>
              <w:jc w:val="center"/>
              <w:rPr>
                <w:rFonts w:hint="eastAsia" w:ascii="宋体" w:hAnsi="宋体" w:eastAsia="宋体" w:cs="宋体"/>
                <w:sz w:val="28"/>
                <w:szCs w:val="28"/>
              </w:rPr>
            </w:pPr>
            <w:r>
              <w:rPr>
                <w:rFonts w:hint="eastAsia" w:ascii="宋体" w:hAnsi="宋体" w:eastAsia="宋体" w:cs="宋体"/>
                <w:sz w:val="28"/>
                <w:szCs w:val="28"/>
                <w:lang w:eastAsia="zh-CN"/>
              </w:rPr>
              <w:t>办公室</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8"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rPr>
            </w:pPr>
            <w:r>
              <w:rPr>
                <w:rFonts w:hint="eastAsia" w:ascii="宋体" w:hAnsi="宋体" w:eastAsia="宋体" w:cs="宋体"/>
                <w:sz w:val="28"/>
                <w:szCs w:val="28"/>
              </w:rPr>
              <w:t>2.履行意识形态工作责任制，落实办学体系意识形态工作的各项要求</w:t>
            </w:r>
          </w:p>
          <w:p>
            <w:pPr>
              <w:spacing w:line="360" w:lineRule="auto"/>
              <w:jc w:val="both"/>
              <w:rPr>
                <w:rFonts w:hint="eastAsia" w:ascii="宋体" w:hAnsi="宋体" w:eastAsia="宋体" w:cs="宋体"/>
                <w:sz w:val="28"/>
                <w:szCs w:val="28"/>
              </w:rPr>
            </w:pPr>
            <w:r>
              <w:rPr>
                <w:rFonts w:hint="eastAsia" w:ascii="宋体" w:hAnsi="宋体" w:eastAsia="宋体" w:cs="宋体"/>
                <w:sz w:val="28"/>
                <w:szCs w:val="28"/>
              </w:rPr>
              <w:t>（5分）</w:t>
            </w:r>
          </w:p>
        </w:tc>
        <w:tc>
          <w:tcPr>
            <w:tcW w:w="2263" w:type="dxa"/>
            <w:vMerge w:val="continue"/>
            <w:tcBorders>
              <w:tl2br w:val="nil"/>
              <w:tr2bl w:val="nil"/>
            </w:tcBorders>
            <w:vAlign w:val="center"/>
          </w:tcPr>
          <w:p>
            <w:pPr>
              <w:spacing w:line="360" w:lineRule="auto"/>
              <w:jc w:val="center"/>
              <w:rPr>
                <w:rFonts w:hint="eastAsia" w:ascii="宋体" w:hAnsi="宋体" w:eastAsia="宋体" w:cs="宋体"/>
                <w:sz w:val="28"/>
                <w:szCs w:val="28"/>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97"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rPr>
            </w:pPr>
            <w:r>
              <w:rPr>
                <w:rFonts w:hint="eastAsia" w:ascii="宋体" w:hAnsi="宋体" w:eastAsia="宋体" w:cs="宋体"/>
                <w:sz w:val="28"/>
                <w:szCs w:val="28"/>
              </w:rPr>
              <w:t>3.构建完善“三全育人”工作新格局（5分）</w:t>
            </w:r>
          </w:p>
        </w:tc>
        <w:tc>
          <w:tcPr>
            <w:tcW w:w="2263" w:type="dxa"/>
            <w:vMerge w:val="continue"/>
            <w:tcBorders>
              <w:tl2br w:val="nil"/>
              <w:tr2bl w:val="nil"/>
            </w:tcBorders>
            <w:vAlign w:val="center"/>
          </w:tcPr>
          <w:p>
            <w:pPr>
              <w:spacing w:line="360" w:lineRule="auto"/>
              <w:jc w:val="center"/>
              <w:rPr>
                <w:rFonts w:hint="eastAsia" w:ascii="宋体" w:hAnsi="宋体" w:eastAsia="宋体" w:cs="宋体"/>
                <w:sz w:val="28"/>
                <w:szCs w:val="28"/>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97"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restart"/>
            <w:tcBorders>
              <w:tl2br w:val="nil"/>
              <w:tr2bl w:val="nil"/>
            </w:tcBorders>
            <w:vAlign w:val="center"/>
          </w:tcPr>
          <w:p>
            <w:pPr>
              <w:spacing w:line="360" w:lineRule="auto"/>
              <w:jc w:val="both"/>
              <w:rPr>
                <w:rFonts w:hint="eastAsia" w:ascii="宋体" w:hAnsi="宋体" w:eastAsia="宋体" w:cs="宋体"/>
                <w:sz w:val="28"/>
                <w:szCs w:val="28"/>
              </w:rPr>
            </w:pPr>
            <w:r>
              <w:rPr>
                <w:rFonts w:hint="eastAsia" w:ascii="宋体" w:hAnsi="宋体" w:eastAsia="宋体" w:cs="宋体"/>
                <w:sz w:val="28"/>
                <w:szCs w:val="28"/>
              </w:rPr>
              <w:t>1.3 重视大学文化建设</w:t>
            </w:r>
          </w:p>
          <w:p>
            <w:pPr>
              <w:spacing w:line="360" w:lineRule="auto"/>
              <w:jc w:val="both"/>
              <w:rPr>
                <w:rFonts w:hint="eastAsia" w:ascii="宋体" w:hAnsi="宋体" w:eastAsia="宋体" w:cs="宋体"/>
                <w:sz w:val="28"/>
                <w:szCs w:val="28"/>
              </w:rPr>
            </w:pPr>
            <w:r>
              <w:rPr>
                <w:rFonts w:hint="eastAsia" w:ascii="宋体" w:hAnsi="宋体" w:eastAsia="宋体" w:cs="宋体"/>
                <w:sz w:val="28"/>
                <w:szCs w:val="28"/>
              </w:rPr>
              <w:t>（10分）</w:t>
            </w:r>
          </w:p>
        </w:tc>
        <w:tc>
          <w:tcPr>
            <w:tcW w:w="2587" w:type="dxa"/>
            <w:vMerge w:val="restart"/>
            <w:tcBorders>
              <w:tl2br w:val="nil"/>
              <w:tr2bl w:val="nil"/>
            </w:tcBorders>
            <w:vAlign w:val="center"/>
          </w:tcPr>
          <w:p>
            <w:pPr>
              <w:spacing w:line="360" w:lineRule="auto"/>
              <w:jc w:val="both"/>
              <w:rPr>
                <w:rFonts w:hint="eastAsia" w:ascii="宋体" w:hAnsi="宋体" w:eastAsia="宋体" w:cs="宋体"/>
                <w:sz w:val="28"/>
                <w:szCs w:val="28"/>
              </w:rPr>
            </w:pPr>
            <w:r>
              <w:rPr>
                <w:rFonts w:hint="eastAsia" w:ascii="宋体" w:hAnsi="宋体" w:eastAsia="宋体" w:cs="宋体"/>
                <w:sz w:val="28"/>
                <w:szCs w:val="28"/>
              </w:rPr>
              <w:t>1.3.1 按照“统一品牌”要求，宣传学校文化，践行国家开放大学的质量观，运用国家开放大学的标识、校训、校歌营造校园氛围，落实好国家开放大学开展的各项文化活动；有安徽开放大学校园文化建设（10分）</w:t>
            </w:r>
          </w:p>
        </w:tc>
        <w:tc>
          <w:tcPr>
            <w:tcW w:w="5588" w:type="dxa"/>
            <w:tcBorders>
              <w:tl2br w:val="nil"/>
              <w:tr2bl w:val="nil"/>
            </w:tcBorders>
            <w:vAlign w:val="center"/>
          </w:tcPr>
          <w:p>
            <w:pPr>
              <w:spacing w:line="360" w:lineRule="auto"/>
              <w:jc w:val="both"/>
              <w:rPr>
                <w:rFonts w:hint="eastAsia" w:ascii="宋体" w:hAnsi="宋体" w:eastAsia="宋体" w:cs="宋体"/>
                <w:sz w:val="28"/>
                <w:szCs w:val="28"/>
              </w:rPr>
            </w:pPr>
            <w:r>
              <w:rPr>
                <w:rFonts w:hint="eastAsia" w:ascii="宋体" w:hAnsi="宋体" w:eastAsia="宋体" w:cs="宋体"/>
                <w:sz w:val="28"/>
                <w:szCs w:val="28"/>
              </w:rPr>
              <w:t>1.在实施开放教育办学项目中，统一使用开放大学品牌标识、校训、校歌，并积极开展对外宣传和媒体推广（3分）</w:t>
            </w:r>
          </w:p>
        </w:tc>
        <w:tc>
          <w:tcPr>
            <w:tcW w:w="2263" w:type="dxa"/>
            <w:vMerge w:val="restart"/>
            <w:tcBorders>
              <w:tl2br w:val="nil"/>
              <w:tr2bl w:val="nil"/>
            </w:tcBorders>
            <w:vAlign w:val="center"/>
          </w:tcPr>
          <w:p>
            <w:pPr>
              <w:jc w:val="center"/>
              <w:rPr>
                <w:rFonts w:hint="eastAsia" w:ascii="宋体" w:hAnsi="宋体" w:eastAsia="宋体" w:cs="宋体"/>
                <w:sz w:val="28"/>
                <w:szCs w:val="28"/>
                <w:lang w:eastAsia="zh-CN"/>
              </w:rPr>
            </w:pPr>
            <w:r>
              <w:rPr>
                <w:rFonts w:hint="eastAsia" w:ascii="宋体" w:hAnsi="宋体" w:eastAsia="宋体" w:cs="宋体"/>
                <w:sz w:val="28"/>
                <w:szCs w:val="28"/>
                <w:lang w:eastAsia="zh-CN"/>
              </w:rPr>
              <w:t>韦</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未</w:t>
            </w:r>
          </w:p>
          <w:p>
            <w:pPr>
              <w:spacing w:line="360" w:lineRule="auto"/>
              <w:jc w:val="center"/>
              <w:rPr>
                <w:rFonts w:hint="eastAsia" w:ascii="宋体" w:hAnsi="宋体" w:eastAsia="宋体" w:cs="宋体"/>
                <w:sz w:val="28"/>
                <w:szCs w:val="28"/>
              </w:rPr>
            </w:pPr>
            <w:r>
              <w:rPr>
                <w:rFonts w:hint="eastAsia" w:ascii="宋体" w:hAnsi="宋体" w:eastAsia="宋体" w:cs="宋体"/>
                <w:sz w:val="28"/>
                <w:szCs w:val="28"/>
                <w:lang w:eastAsia="zh-CN"/>
              </w:rPr>
              <w:t>办公室</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8"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rPr>
            </w:pPr>
            <w:r>
              <w:rPr>
                <w:rFonts w:hint="eastAsia" w:ascii="宋体" w:hAnsi="宋体" w:eastAsia="宋体" w:cs="宋体"/>
                <w:sz w:val="28"/>
                <w:szCs w:val="28"/>
              </w:rPr>
              <w:t>2.学校教职工、学生了解开放大学基本文化（2分）</w:t>
            </w:r>
          </w:p>
        </w:tc>
        <w:tc>
          <w:tcPr>
            <w:tcW w:w="2263" w:type="dxa"/>
            <w:vMerge w:val="continue"/>
            <w:tcBorders>
              <w:tl2br w:val="nil"/>
              <w:tr2bl w:val="nil"/>
            </w:tcBorders>
            <w:vAlign w:val="center"/>
          </w:tcPr>
          <w:p>
            <w:pPr>
              <w:spacing w:line="360" w:lineRule="auto"/>
              <w:jc w:val="center"/>
              <w:rPr>
                <w:rFonts w:hint="eastAsia" w:ascii="宋体" w:hAnsi="宋体" w:eastAsia="宋体" w:cs="宋体"/>
                <w:sz w:val="28"/>
                <w:szCs w:val="28"/>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97"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rPr>
            </w:pPr>
            <w:r>
              <w:rPr>
                <w:rFonts w:hint="eastAsia" w:ascii="宋体" w:hAnsi="宋体" w:eastAsia="宋体" w:cs="宋体"/>
                <w:sz w:val="28"/>
                <w:szCs w:val="28"/>
              </w:rPr>
              <w:t>3.积极配合国开、省校开展各类文化活动，共同建设具有开放教育特色的校园文化（3分）</w:t>
            </w:r>
          </w:p>
        </w:tc>
        <w:tc>
          <w:tcPr>
            <w:tcW w:w="2263" w:type="dxa"/>
            <w:vMerge w:val="continue"/>
            <w:tcBorders>
              <w:tl2br w:val="nil"/>
              <w:tr2bl w:val="nil"/>
            </w:tcBorders>
            <w:vAlign w:val="center"/>
          </w:tcPr>
          <w:p>
            <w:pPr>
              <w:spacing w:line="360" w:lineRule="auto"/>
              <w:jc w:val="center"/>
              <w:rPr>
                <w:rFonts w:hint="eastAsia" w:ascii="宋体" w:hAnsi="宋体" w:eastAsia="宋体" w:cs="宋体"/>
                <w:sz w:val="28"/>
                <w:szCs w:val="28"/>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rPr>
            </w:pPr>
            <w:r>
              <w:rPr>
                <w:rFonts w:hint="eastAsia" w:ascii="宋体" w:hAnsi="宋体" w:eastAsia="宋体" w:cs="宋体"/>
                <w:sz w:val="28"/>
                <w:szCs w:val="28"/>
              </w:rPr>
              <w:t>4.结合本地本校实际，开展主题鲜明、形式多样的文化活动，积极创建校园文化品牌（2分）</w:t>
            </w:r>
          </w:p>
        </w:tc>
        <w:tc>
          <w:tcPr>
            <w:tcW w:w="2263" w:type="dxa"/>
            <w:vMerge w:val="continue"/>
            <w:tcBorders>
              <w:tl2br w:val="nil"/>
              <w:tr2bl w:val="nil"/>
            </w:tcBorders>
            <w:vAlign w:val="center"/>
          </w:tcPr>
          <w:p>
            <w:pPr>
              <w:spacing w:line="360" w:lineRule="auto"/>
              <w:jc w:val="center"/>
              <w:rPr>
                <w:rFonts w:hint="eastAsia" w:ascii="宋体" w:hAnsi="宋体" w:eastAsia="宋体" w:cs="宋体"/>
                <w:sz w:val="28"/>
                <w:szCs w:val="28"/>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restart"/>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2.体系办学（130 分）</w:t>
            </w:r>
          </w:p>
        </w:tc>
        <w:tc>
          <w:tcPr>
            <w:tcW w:w="1687" w:type="dxa"/>
            <w:vMerge w:val="restart"/>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2.1 贯彻落实国家开放大学和安徽开放大学的办学要求（45分）</w:t>
            </w:r>
          </w:p>
        </w:tc>
        <w:tc>
          <w:tcPr>
            <w:tcW w:w="2587" w:type="dxa"/>
            <w:vMerge w:val="restart"/>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2.1.1 体系办学意识强，自觉维护办学体系的完整性、统一性（25分）</w:t>
            </w: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1.坚持“统筹规划、分级办学、分级管理”的开放大学管理体制，办学业务上能够自觉接受上级开放大学的指导和管理（10分）</w:t>
            </w:r>
          </w:p>
        </w:tc>
        <w:tc>
          <w:tcPr>
            <w:tcW w:w="2263" w:type="dxa"/>
            <w:vMerge w:val="restart"/>
            <w:tcBorders>
              <w:tl2br w:val="nil"/>
              <w:tr2bl w:val="nil"/>
            </w:tcBorders>
            <w:vAlign w:val="center"/>
          </w:tcPr>
          <w:p>
            <w:pPr>
              <w:jc w:val="center"/>
              <w:rPr>
                <w:rFonts w:hint="eastAsia" w:ascii="宋体" w:hAnsi="宋体" w:eastAsia="宋体" w:cs="宋体"/>
                <w:sz w:val="28"/>
                <w:szCs w:val="28"/>
                <w:lang w:eastAsia="zh-CN"/>
              </w:rPr>
            </w:pPr>
            <w:r>
              <w:rPr>
                <w:rFonts w:hint="eastAsia" w:ascii="宋体" w:hAnsi="宋体" w:eastAsia="宋体" w:cs="宋体"/>
                <w:sz w:val="28"/>
                <w:szCs w:val="28"/>
                <w:lang w:eastAsia="zh-CN"/>
              </w:rPr>
              <w:t>韦</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未</w:t>
            </w:r>
          </w:p>
          <w:p>
            <w:pPr>
              <w:spacing w:line="360" w:lineRule="auto"/>
              <w:jc w:val="center"/>
              <w:rPr>
                <w:rFonts w:hint="eastAsia" w:ascii="宋体" w:hAnsi="宋体" w:eastAsia="宋体" w:cs="宋体"/>
                <w:sz w:val="28"/>
                <w:szCs w:val="28"/>
                <w:lang w:val="zh-CN" w:eastAsia="zh-CN"/>
              </w:rPr>
            </w:pPr>
            <w:r>
              <w:rPr>
                <w:rFonts w:hint="eastAsia" w:ascii="宋体" w:hAnsi="宋体" w:eastAsia="宋体" w:cs="宋体"/>
                <w:sz w:val="28"/>
                <w:szCs w:val="28"/>
                <w:lang w:eastAsia="zh-CN"/>
              </w:rPr>
              <w:t>办公室</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2.积极举办开放大学的学历教育，使之成为本单位办学的主责主业（10分）</w:t>
            </w:r>
          </w:p>
        </w:tc>
        <w:tc>
          <w:tcPr>
            <w:tcW w:w="2263" w:type="dxa"/>
            <w:vMerge w:val="continue"/>
            <w:tcBorders>
              <w:bottom w:val="single" w:color="auto" w:sz="4" w:space="0"/>
              <w:tl2br w:val="nil"/>
              <w:tr2bl w:val="nil"/>
            </w:tcBorders>
            <w:vAlign w:val="center"/>
          </w:tcPr>
          <w:p>
            <w:pPr>
              <w:spacing w:line="360" w:lineRule="auto"/>
              <w:jc w:val="center"/>
              <w:rPr>
                <w:rFonts w:hint="eastAsia" w:ascii="宋体" w:hAnsi="宋体" w:eastAsia="宋体" w:cs="宋体"/>
                <w:sz w:val="28"/>
                <w:szCs w:val="28"/>
                <w:lang w:val="zh-CN"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3.积极参与上级开放大学社区教育、老年教育、社会培训等方面的体系合作，实现体系共享、共赢（5分）</w:t>
            </w:r>
          </w:p>
        </w:tc>
        <w:tc>
          <w:tcPr>
            <w:tcW w:w="2263" w:type="dxa"/>
            <w:tcBorders>
              <w:top w:val="single" w:color="auto" w:sz="4" w:space="0"/>
              <w:bottom w:val="single" w:color="auto" w:sz="4" w:space="0"/>
              <w:tl2br w:val="nil"/>
              <w:tr2bl w:val="nil"/>
            </w:tcBorders>
            <w:vAlign w:val="center"/>
          </w:tcPr>
          <w:p>
            <w:pPr>
              <w:spacing w:line="360" w:lineRule="auto"/>
              <w:jc w:val="center"/>
              <w:rPr>
                <w:rFonts w:hint="eastAsia" w:cs="宋体"/>
                <w:sz w:val="28"/>
                <w:szCs w:val="28"/>
                <w:lang w:val="zh-CN" w:eastAsia="zh-CN"/>
              </w:rPr>
            </w:pPr>
            <w:r>
              <w:rPr>
                <w:rFonts w:hint="eastAsia" w:cs="宋体"/>
                <w:sz w:val="28"/>
                <w:szCs w:val="28"/>
                <w:lang w:val="zh-CN" w:eastAsia="zh-CN"/>
              </w:rPr>
              <w:t>段</w:t>
            </w:r>
            <w:r>
              <w:rPr>
                <w:rFonts w:hint="eastAsia" w:cs="宋体"/>
                <w:sz w:val="28"/>
                <w:szCs w:val="28"/>
                <w:lang w:val="en-US" w:eastAsia="zh-CN"/>
              </w:rPr>
              <w:t xml:space="preserve">  </w:t>
            </w:r>
            <w:r>
              <w:rPr>
                <w:rFonts w:hint="eastAsia" w:cs="宋体"/>
                <w:sz w:val="28"/>
                <w:szCs w:val="28"/>
                <w:lang w:val="zh-CN" w:eastAsia="zh-CN"/>
              </w:rPr>
              <w:t>庆</w:t>
            </w:r>
          </w:p>
          <w:p>
            <w:pPr>
              <w:spacing w:line="360" w:lineRule="auto"/>
              <w:jc w:val="center"/>
              <w:rPr>
                <w:rFonts w:hint="eastAsia" w:ascii="宋体" w:hAnsi="宋体" w:eastAsia="宋体" w:cs="宋体"/>
                <w:sz w:val="28"/>
                <w:szCs w:val="28"/>
                <w:lang w:val="zh-CN" w:eastAsia="zh-CN"/>
              </w:rPr>
            </w:pPr>
            <w:r>
              <w:rPr>
                <w:rFonts w:hint="eastAsia" w:cs="宋体"/>
                <w:sz w:val="28"/>
                <w:szCs w:val="28"/>
                <w:lang w:val="zh-CN" w:eastAsia="zh-CN"/>
              </w:rPr>
              <w:t>培训处</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restart"/>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2.1.2 落实国家开放大学和安徽开放大学工作部署（20分）</w:t>
            </w: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1.及时传达学习、贯彻落实国开及省校相关会议、文件精神（5分）</w:t>
            </w:r>
          </w:p>
        </w:tc>
        <w:tc>
          <w:tcPr>
            <w:tcW w:w="2263" w:type="dxa"/>
            <w:vMerge w:val="restart"/>
            <w:tcBorders>
              <w:top w:val="single" w:color="auto" w:sz="4" w:space="0"/>
              <w:bottom w:val="single" w:color="auto" w:sz="4" w:space="0"/>
              <w:tl2br w:val="nil"/>
              <w:tr2bl w:val="nil"/>
            </w:tcBorders>
            <w:vAlign w:val="center"/>
          </w:tcPr>
          <w:p>
            <w:pPr>
              <w:jc w:val="center"/>
              <w:rPr>
                <w:rFonts w:hint="eastAsia" w:ascii="宋体" w:hAnsi="宋体" w:eastAsia="宋体" w:cs="宋体"/>
                <w:sz w:val="28"/>
                <w:szCs w:val="28"/>
                <w:lang w:eastAsia="zh-CN"/>
              </w:rPr>
            </w:pPr>
            <w:r>
              <w:rPr>
                <w:rFonts w:hint="eastAsia" w:ascii="宋体" w:hAnsi="宋体" w:eastAsia="宋体" w:cs="宋体"/>
                <w:sz w:val="28"/>
                <w:szCs w:val="28"/>
                <w:lang w:eastAsia="zh-CN"/>
              </w:rPr>
              <w:t>权苏琴</w:t>
            </w:r>
          </w:p>
          <w:p>
            <w:pPr>
              <w:spacing w:line="360" w:lineRule="auto"/>
              <w:jc w:val="center"/>
              <w:rPr>
                <w:rFonts w:hint="eastAsia" w:ascii="宋体" w:hAnsi="宋体" w:eastAsia="宋体" w:cs="宋体"/>
                <w:sz w:val="28"/>
                <w:szCs w:val="28"/>
                <w:lang w:val="zh-CN" w:eastAsia="zh-CN"/>
              </w:rPr>
            </w:pPr>
            <w:r>
              <w:rPr>
                <w:rFonts w:hint="eastAsia" w:ascii="宋体" w:hAnsi="宋体" w:eastAsia="宋体" w:cs="宋体"/>
                <w:sz w:val="28"/>
                <w:szCs w:val="28"/>
                <w:lang w:eastAsia="zh-CN"/>
              </w:rPr>
              <w:t>教学处</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2.全面参与省校部署的各项教学工作及教学活动（10分）</w:t>
            </w:r>
          </w:p>
        </w:tc>
        <w:tc>
          <w:tcPr>
            <w:tcW w:w="2263" w:type="dxa"/>
            <w:vMerge w:val="continue"/>
            <w:tcBorders>
              <w:top w:val="single" w:color="auto" w:sz="4" w:space="0"/>
              <w:bottom w:val="single" w:color="auto" w:sz="4" w:space="0"/>
              <w:tl2br w:val="nil"/>
              <w:tr2bl w:val="nil"/>
            </w:tcBorders>
            <w:vAlign w:val="center"/>
          </w:tcPr>
          <w:p>
            <w:pPr>
              <w:spacing w:line="360" w:lineRule="auto"/>
              <w:jc w:val="center"/>
              <w:rPr>
                <w:rFonts w:hint="eastAsia" w:ascii="宋体" w:hAnsi="宋体" w:eastAsia="宋体" w:cs="宋体"/>
                <w:sz w:val="28"/>
                <w:szCs w:val="28"/>
                <w:lang w:val="zh-CN"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3.按要求派员参加国开或省校组织召开的各类会议、业务培训、活动（5分）</w:t>
            </w:r>
          </w:p>
        </w:tc>
        <w:tc>
          <w:tcPr>
            <w:tcW w:w="2263" w:type="dxa"/>
            <w:vMerge w:val="continue"/>
            <w:tcBorders>
              <w:top w:val="single" w:color="auto" w:sz="4" w:space="0"/>
              <w:bottom w:val="single" w:color="auto" w:sz="4" w:space="0"/>
              <w:tl2br w:val="nil"/>
              <w:tr2bl w:val="nil"/>
            </w:tcBorders>
            <w:vAlign w:val="center"/>
          </w:tcPr>
          <w:p>
            <w:pPr>
              <w:spacing w:line="360" w:lineRule="auto"/>
              <w:jc w:val="center"/>
              <w:rPr>
                <w:rFonts w:hint="eastAsia" w:ascii="宋体" w:hAnsi="宋体" w:eastAsia="宋体" w:cs="宋体"/>
                <w:sz w:val="28"/>
                <w:szCs w:val="28"/>
                <w:lang w:val="zh-CN"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restart"/>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2.2 统筹区域体系办学及体系建设（70分）</w:t>
            </w:r>
          </w:p>
        </w:tc>
        <w:tc>
          <w:tcPr>
            <w:tcW w:w="2587" w:type="dxa"/>
            <w:vMerge w:val="restart"/>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2.2.1 体系内各办学单位布局合理，办学职责明晰（10分）</w:t>
            </w: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1.体系内各办学单位布局合理（5分）</w:t>
            </w:r>
          </w:p>
        </w:tc>
        <w:tc>
          <w:tcPr>
            <w:tcW w:w="2263" w:type="dxa"/>
            <w:vMerge w:val="restart"/>
            <w:tcBorders>
              <w:top w:val="single" w:color="auto" w:sz="4" w:space="0"/>
              <w:bottom w:val="single" w:color="auto" w:sz="4" w:space="0"/>
              <w:tl2br w:val="nil"/>
              <w:tr2bl w:val="nil"/>
            </w:tcBorders>
            <w:vAlign w:val="center"/>
          </w:tcPr>
          <w:p>
            <w:pPr>
              <w:jc w:val="center"/>
              <w:rPr>
                <w:rFonts w:hint="eastAsia" w:ascii="宋体" w:hAnsi="宋体" w:eastAsia="宋体" w:cs="宋体"/>
                <w:sz w:val="28"/>
                <w:szCs w:val="28"/>
                <w:lang w:eastAsia="zh-CN"/>
              </w:rPr>
            </w:pPr>
            <w:r>
              <w:rPr>
                <w:rFonts w:hint="eastAsia" w:ascii="宋体" w:hAnsi="宋体" w:eastAsia="宋体" w:cs="宋体"/>
                <w:sz w:val="28"/>
                <w:szCs w:val="28"/>
                <w:lang w:eastAsia="zh-CN"/>
              </w:rPr>
              <w:t>韦</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未</w:t>
            </w:r>
          </w:p>
          <w:p>
            <w:pPr>
              <w:spacing w:line="360" w:lineRule="auto"/>
              <w:jc w:val="center"/>
              <w:rPr>
                <w:rFonts w:hint="eastAsia" w:ascii="宋体" w:hAnsi="宋体" w:eastAsia="宋体" w:cs="宋体"/>
                <w:sz w:val="28"/>
                <w:szCs w:val="28"/>
                <w:lang w:val="zh-CN" w:eastAsia="zh-CN"/>
              </w:rPr>
            </w:pPr>
            <w:r>
              <w:rPr>
                <w:rFonts w:hint="eastAsia" w:ascii="宋体" w:hAnsi="宋体" w:eastAsia="宋体" w:cs="宋体"/>
                <w:sz w:val="28"/>
                <w:szCs w:val="28"/>
                <w:lang w:eastAsia="zh-CN"/>
              </w:rPr>
              <w:t>办公室</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rPr>
            </w:pPr>
            <w:r>
              <w:rPr>
                <w:rFonts w:hint="eastAsia" w:ascii="宋体" w:hAnsi="宋体" w:eastAsia="宋体" w:cs="宋体"/>
                <w:sz w:val="28"/>
                <w:szCs w:val="28"/>
              </w:rPr>
              <w:t>2.办学职责明晰，责任分工合理，分校能切实履行对所属县站的管理和服务职能，县站能自觉接受上级开放大学的指导和管理，积极支持</w:t>
            </w:r>
          </w:p>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并参与体系建设，自觉维护开放教育声誉（5分）</w:t>
            </w:r>
          </w:p>
        </w:tc>
        <w:tc>
          <w:tcPr>
            <w:tcW w:w="2263" w:type="dxa"/>
            <w:vMerge w:val="continue"/>
            <w:tcBorders>
              <w:top w:val="single" w:color="auto" w:sz="4" w:space="0"/>
              <w:bottom w:val="single" w:color="auto" w:sz="4" w:space="0"/>
              <w:tl2br w:val="nil"/>
              <w:tr2bl w:val="nil"/>
            </w:tcBorders>
            <w:vAlign w:val="center"/>
          </w:tcPr>
          <w:p>
            <w:pPr>
              <w:spacing w:line="360" w:lineRule="auto"/>
              <w:jc w:val="center"/>
              <w:rPr>
                <w:rFonts w:hint="eastAsia" w:ascii="宋体" w:hAnsi="宋体" w:eastAsia="宋体" w:cs="宋体"/>
                <w:sz w:val="28"/>
                <w:szCs w:val="28"/>
                <w:lang w:val="zh-CN"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restart"/>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2.2.2 分校及所属县站人员配备及职责分工与办学的规模、结构、质量要求相适应（10分）</w:t>
            </w: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1.分校及所属县站与办学质量要求相适应的人员配备情况和责任落实情况（5分）</w:t>
            </w:r>
          </w:p>
        </w:tc>
        <w:tc>
          <w:tcPr>
            <w:tcW w:w="2263" w:type="dxa"/>
            <w:vMerge w:val="restart"/>
            <w:tcBorders>
              <w:top w:val="single" w:color="auto" w:sz="4" w:space="0"/>
              <w:bottom w:val="single" w:color="auto" w:sz="4" w:space="0"/>
              <w:tl2br w:val="nil"/>
              <w:tr2bl w:val="nil"/>
            </w:tcBorders>
            <w:vAlign w:val="center"/>
          </w:tcPr>
          <w:p>
            <w:pPr>
              <w:jc w:val="center"/>
              <w:rPr>
                <w:rFonts w:hint="eastAsia" w:ascii="宋体" w:hAnsi="宋体" w:eastAsia="宋体" w:cs="宋体"/>
                <w:sz w:val="28"/>
                <w:szCs w:val="28"/>
                <w:lang w:eastAsia="zh-CN"/>
              </w:rPr>
            </w:pPr>
            <w:r>
              <w:rPr>
                <w:rFonts w:hint="eastAsia" w:ascii="宋体" w:hAnsi="宋体" w:eastAsia="宋体" w:cs="宋体"/>
                <w:sz w:val="28"/>
                <w:szCs w:val="28"/>
                <w:lang w:eastAsia="zh-CN"/>
              </w:rPr>
              <w:t>韦</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未</w:t>
            </w:r>
          </w:p>
          <w:p>
            <w:pPr>
              <w:spacing w:line="360" w:lineRule="auto"/>
              <w:jc w:val="center"/>
              <w:rPr>
                <w:rFonts w:hint="eastAsia" w:ascii="宋体" w:hAnsi="宋体" w:eastAsia="宋体" w:cs="宋体"/>
                <w:sz w:val="28"/>
                <w:szCs w:val="28"/>
                <w:lang w:val="zh-CN" w:eastAsia="zh-CN"/>
              </w:rPr>
            </w:pPr>
            <w:r>
              <w:rPr>
                <w:rFonts w:hint="eastAsia" w:ascii="宋体" w:hAnsi="宋体" w:eastAsia="宋体" w:cs="宋体"/>
                <w:sz w:val="28"/>
                <w:szCs w:val="28"/>
                <w:lang w:eastAsia="zh-CN"/>
              </w:rPr>
              <w:t>办公室</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2.分校及所属县站办学的规模、结构、质量相适应的情况（5分）</w:t>
            </w:r>
          </w:p>
        </w:tc>
        <w:tc>
          <w:tcPr>
            <w:tcW w:w="2263" w:type="dxa"/>
            <w:vMerge w:val="continue"/>
            <w:tcBorders>
              <w:top w:val="single" w:color="auto" w:sz="4" w:space="0"/>
              <w:bottom w:val="single" w:color="auto" w:sz="4" w:space="0"/>
              <w:tl2br w:val="nil"/>
              <w:tr2bl w:val="nil"/>
            </w:tcBorders>
            <w:vAlign w:val="center"/>
          </w:tcPr>
          <w:p>
            <w:pPr>
              <w:spacing w:line="360" w:lineRule="auto"/>
              <w:jc w:val="center"/>
              <w:rPr>
                <w:rFonts w:hint="eastAsia" w:ascii="宋体" w:hAnsi="宋体" w:eastAsia="宋体" w:cs="宋体"/>
                <w:sz w:val="28"/>
                <w:szCs w:val="28"/>
                <w:lang w:val="zh-CN"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restart"/>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2.2.3 在国家开放大学和安徽开放大学允许的区域范围内规范办学(10分)</w:t>
            </w: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1.分校体系内各办学单位与省校允许的区域范围相符（5分）</w:t>
            </w:r>
          </w:p>
        </w:tc>
        <w:tc>
          <w:tcPr>
            <w:tcW w:w="2263" w:type="dxa"/>
            <w:vMerge w:val="restart"/>
            <w:tcBorders>
              <w:top w:val="single" w:color="auto" w:sz="4" w:space="0"/>
              <w:bottom w:val="single" w:color="auto" w:sz="4" w:space="0"/>
              <w:tl2br w:val="nil"/>
              <w:tr2bl w:val="nil"/>
            </w:tcBorders>
            <w:vAlign w:val="center"/>
          </w:tcPr>
          <w:p>
            <w:pPr>
              <w:jc w:val="center"/>
              <w:rPr>
                <w:rFonts w:hint="eastAsia" w:ascii="宋体" w:hAnsi="宋体" w:eastAsia="宋体" w:cs="宋体"/>
                <w:sz w:val="28"/>
                <w:szCs w:val="28"/>
                <w:lang w:eastAsia="zh-CN"/>
              </w:rPr>
            </w:pPr>
            <w:r>
              <w:rPr>
                <w:rFonts w:hint="eastAsia" w:ascii="宋体" w:hAnsi="宋体" w:eastAsia="宋体" w:cs="宋体"/>
                <w:sz w:val="28"/>
                <w:szCs w:val="28"/>
                <w:lang w:eastAsia="zh-CN"/>
              </w:rPr>
              <w:t>王本陈</w:t>
            </w:r>
          </w:p>
          <w:p>
            <w:pPr>
              <w:spacing w:line="360" w:lineRule="auto"/>
              <w:jc w:val="center"/>
              <w:rPr>
                <w:rFonts w:hint="eastAsia" w:ascii="宋体" w:hAnsi="宋体" w:eastAsia="宋体" w:cs="宋体"/>
                <w:sz w:val="28"/>
                <w:szCs w:val="28"/>
                <w:lang w:val="zh-CN" w:eastAsia="zh-CN"/>
              </w:rPr>
            </w:pPr>
            <w:r>
              <w:rPr>
                <w:rFonts w:hint="eastAsia" w:ascii="宋体" w:hAnsi="宋体" w:eastAsia="宋体" w:cs="宋体"/>
                <w:sz w:val="28"/>
                <w:szCs w:val="28"/>
                <w:lang w:eastAsia="zh-CN"/>
              </w:rPr>
              <w:t>教务处</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2.分校体系内各办学单位办学行为规范（5分）</w:t>
            </w:r>
          </w:p>
        </w:tc>
        <w:tc>
          <w:tcPr>
            <w:tcW w:w="2263" w:type="dxa"/>
            <w:vMerge w:val="continue"/>
            <w:tcBorders>
              <w:top w:val="single" w:color="auto" w:sz="4" w:space="0"/>
              <w:bottom w:val="single" w:color="auto" w:sz="4" w:space="0"/>
              <w:tl2br w:val="nil"/>
              <w:tr2bl w:val="nil"/>
            </w:tcBorders>
            <w:vAlign w:val="center"/>
          </w:tcPr>
          <w:p>
            <w:pPr>
              <w:spacing w:line="360" w:lineRule="auto"/>
              <w:jc w:val="center"/>
              <w:rPr>
                <w:rFonts w:hint="eastAsia" w:ascii="宋体" w:hAnsi="宋体" w:eastAsia="宋体" w:cs="宋体"/>
                <w:sz w:val="28"/>
                <w:szCs w:val="28"/>
                <w:lang w:val="zh-CN"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restart"/>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2.2.4 分校对县站进行有效业务指导，对教学相关工作有任务要求、有测评、有考核、有奖惩措施（15分）</w:t>
            </w: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1.分校对县站开展业务培训和业务指导，业务培训每年至少2次，业务指导及时（5分）</w:t>
            </w:r>
          </w:p>
        </w:tc>
        <w:tc>
          <w:tcPr>
            <w:tcW w:w="2263" w:type="dxa"/>
            <w:vMerge w:val="restart"/>
            <w:tcBorders>
              <w:top w:val="single" w:color="auto" w:sz="4" w:space="0"/>
              <w:bottom w:val="single" w:color="auto" w:sz="4" w:space="0"/>
              <w:tl2br w:val="nil"/>
              <w:tr2bl w:val="nil"/>
            </w:tcBorders>
            <w:vAlign w:val="center"/>
          </w:tcPr>
          <w:p>
            <w:pPr>
              <w:jc w:val="center"/>
              <w:rPr>
                <w:rFonts w:hint="eastAsia" w:ascii="宋体" w:hAnsi="宋体" w:eastAsia="宋体" w:cs="宋体"/>
                <w:sz w:val="28"/>
                <w:szCs w:val="28"/>
                <w:lang w:eastAsia="zh-CN"/>
              </w:rPr>
            </w:pPr>
            <w:r>
              <w:rPr>
                <w:rFonts w:hint="eastAsia" w:ascii="宋体" w:hAnsi="宋体" w:eastAsia="宋体" w:cs="宋体"/>
                <w:sz w:val="28"/>
                <w:szCs w:val="28"/>
                <w:lang w:eastAsia="zh-CN"/>
              </w:rPr>
              <w:t>权苏琴</w:t>
            </w:r>
          </w:p>
          <w:p>
            <w:pPr>
              <w:spacing w:line="360" w:lineRule="auto"/>
              <w:jc w:val="center"/>
              <w:rPr>
                <w:rFonts w:hint="eastAsia" w:ascii="宋体" w:hAnsi="宋体" w:eastAsia="宋体" w:cs="宋体"/>
                <w:sz w:val="28"/>
                <w:szCs w:val="28"/>
                <w:lang w:val="zh-CN" w:eastAsia="zh-CN"/>
              </w:rPr>
            </w:pPr>
            <w:r>
              <w:rPr>
                <w:rFonts w:hint="eastAsia" w:ascii="宋体" w:hAnsi="宋体" w:eastAsia="宋体" w:cs="宋体"/>
                <w:sz w:val="28"/>
                <w:szCs w:val="28"/>
                <w:lang w:eastAsia="zh-CN"/>
              </w:rPr>
              <w:t>教学处</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2.分校对县站对教学相关工作有任务要求、有测评、有考核、有奖惩措施（10分）</w:t>
            </w:r>
          </w:p>
        </w:tc>
        <w:tc>
          <w:tcPr>
            <w:tcW w:w="2263" w:type="dxa"/>
            <w:vMerge w:val="continue"/>
            <w:tcBorders>
              <w:top w:val="single" w:color="auto" w:sz="4" w:space="0"/>
              <w:bottom w:val="single" w:color="auto" w:sz="4" w:space="0"/>
              <w:tl2br w:val="nil"/>
              <w:tr2bl w:val="nil"/>
            </w:tcBorders>
            <w:vAlign w:val="center"/>
          </w:tcPr>
          <w:p>
            <w:pPr>
              <w:spacing w:line="360" w:lineRule="auto"/>
              <w:jc w:val="center"/>
              <w:rPr>
                <w:rFonts w:hint="eastAsia" w:ascii="宋体" w:hAnsi="宋体" w:eastAsia="宋体" w:cs="宋体"/>
                <w:sz w:val="28"/>
                <w:szCs w:val="28"/>
                <w:lang w:val="zh-CN"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restart"/>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2.2.5 积极推进本区域办学体系建设（25分）</w:t>
            </w: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1.积极配合上级开放大学落实办学体系建设各项措施（5分）</w:t>
            </w:r>
          </w:p>
        </w:tc>
        <w:tc>
          <w:tcPr>
            <w:tcW w:w="2263" w:type="dxa"/>
            <w:vMerge w:val="restart"/>
            <w:tcBorders>
              <w:top w:val="single" w:color="auto" w:sz="4" w:space="0"/>
              <w:bottom w:val="single" w:color="auto" w:sz="4" w:space="0"/>
              <w:tl2br w:val="nil"/>
              <w:tr2bl w:val="nil"/>
            </w:tcBorders>
            <w:vAlign w:val="center"/>
          </w:tcPr>
          <w:p>
            <w:pPr>
              <w:jc w:val="center"/>
              <w:rPr>
                <w:rFonts w:hint="eastAsia" w:ascii="宋体" w:hAnsi="宋体" w:eastAsia="宋体" w:cs="宋体"/>
                <w:sz w:val="28"/>
                <w:szCs w:val="28"/>
                <w:lang w:eastAsia="zh-CN"/>
              </w:rPr>
            </w:pPr>
            <w:r>
              <w:rPr>
                <w:rFonts w:hint="eastAsia" w:ascii="宋体" w:hAnsi="宋体" w:eastAsia="宋体" w:cs="宋体"/>
                <w:sz w:val="28"/>
                <w:szCs w:val="28"/>
                <w:lang w:eastAsia="zh-CN"/>
              </w:rPr>
              <w:t>韦</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未</w:t>
            </w:r>
          </w:p>
          <w:p>
            <w:pPr>
              <w:spacing w:line="360" w:lineRule="auto"/>
              <w:jc w:val="center"/>
              <w:rPr>
                <w:rFonts w:hint="eastAsia" w:ascii="宋体" w:hAnsi="宋体" w:eastAsia="宋体" w:cs="宋体"/>
                <w:sz w:val="28"/>
                <w:szCs w:val="28"/>
                <w:lang w:val="zh-CN" w:eastAsia="zh-CN"/>
              </w:rPr>
            </w:pPr>
            <w:r>
              <w:rPr>
                <w:rFonts w:hint="eastAsia" w:ascii="宋体" w:hAnsi="宋体" w:eastAsia="宋体" w:cs="宋体"/>
                <w:sz w:val="28"/>
                <w:szCs w:val="28"/>
                <w:lang w:eastAsia="zh-CN"/>
              </w:rPr>
              <w:t>办公室</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2.推进本区域办学体制创新改革，优化办学体系运行机制，激发所属县站办学活力有举措（10分）</w:t>
            </w:r>
          </w:p>
        </w:tc>
        <w:tc>
          <w:tcPr>
            <w:tcW w:w="2263" w:type="dxa"/>
            <w:vMerge w:val="continue"/>
            <w:tcBorders>
              <w:top w:val="single" w:color="auto" w:sz="4" w:space="0"/>
              <w:bottom w:val="single" w:color="auto" w:sz="4" w:space="0"/>
              <w:tl2br w:val="nil"/>
              <w:tr2bl w:val="nil"/>
            </w:tcBorders>
            <w:vAlign w:val="center"/>
          </w:tcPr>
          <w:p>
            <w:pPr>
              <w:spacing w:line="360" w:lineRule="auto"/>
              <w:jc w:val="center"/>
              <w:rPr>
                <w:rFonts w:hint="eastAsia" w:ascii="宋体" w:hAnsi="宋体" w:eastAsia="宋体" w:cs="宋体"/>
                <w:sz w:val="28"/>
                <w:szCs w:val="28"/>
                <w:lang w:val="zh-CN"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3.体系办学能力强，形成整体合力（10分）</w:t>
            </w:r>
          </w:p>
        </w:tc>
        <w:tc>
          <w:tcPr>
            <w:tcW w:w="2263" w:type="dxa"/>
            <w:vMerge w:val="continue"/>
            <w:tcBorders>
              <w:top w:val="single" w:color="auto" w:sz="4" w:space="0"/>
              <w:bottom w:val="single" w:color="auto" w:sz="4" w:space="0"/>
              <w:tl2br w:val="nil"/>
              <w:tr2bl w:val="nil"/>
            </w:tcBorders>
            <w:vAlign w:val="center"/>
          </w:tcPr>
          <w:p>
            <w:pPr>
              <w:spacing w:line="360" w:lineRule="auto"/>
              <w:jc w:val="center"/>
              <w:rPr>
                <w:rFonts w:hint="eastAsia" w:ascii="宋体" w:hAnsi="宋体" w:eastAsia="宋体" w:cs="宋体"/>
                <w:sz w:val="28"/>
                <w:szCs w:val="28"/>
                <w:lang w:val="zh-CN"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lang w:val="zh-CN" w:eastAsia="zh-CN"/>
              </w:rPr>
            </w:pPr>
          </w:p>
        </w:tc>
        <w:tc>
          <w:tcPr>
            <w:tcW w:w="1687" w:type="dxa"/>
            <w:vMerge w:val="restart"/>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2.3 及时缴费、规范收费（15分）</w:t>
            </w:r>
          </w:p>
        </w:tc>
        <w:tc>
          <w:tcPr>
            <w:tcW w:w="2587"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2.3.1 按照协议及时足额向安徽开放大学缴纳各项费用，无拖欠学费（10分）</w:t>
            </w: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分校严格按照协议，规定时间内向省校足额缴纳各项费用情况（10 分）</w:t>
            </w:r>
          </w:p>
        </w:tc>
        <w:tc>
          <w:tcPr>
            <w:tcW w:w="2263" w:type="dxa"/>
            <w:vMerge w:val="restart"/>
            <w:tcBorders>
              <w:top w:val="single" w:color="auto" w:sz="4" w:space="0"/>
              <w:bottom w:val="single" w:color="auto" w:sz="4" w:space="0"/>
              <w:tl2br w:val="nil"/>
              <w:tr2bl w:val="nil"/>
            </w:tcBorders>
            <w:vAlign w:val="center"/>
          </w:tcPr>
          <w:p>
            <w:pPr>
              <w:jc w:val="center"/>
              <w:rPr>
                <w:rFonts w:hint="eastAsia"/>
                <w:lang w:eastAsia="zh-CN"/>
              </w:rPr>
            </w:pPr>
          </w:p>
          <w:p>
            <w:pPr>
              <w:jc w:val="center"/>
              <w:rPr>
                <w:rFonts w:hint="eastAsia"/>
                <w:lang w:eastAsia="zh-CN"/>
              </w:rPr>
            </w:pPr>
          </w:p>
          <w:p>
            <w:pPr>
              <w:jc w:val="center"/>
              <w:rPr>
                <w:rFonts w:hint="eastAsia"/>
                <w:sz w:val="28"/>
                <w:szCs w:val="28"/>
                <w:lang w:eastAsia="zh-CN"/>
              </w:rPr>
            </w:pPr>
            <w:r>
              <w:rPr>
                <w:rFonts w:hint="eastAsia"/>
                <w:sz w:val="28"/>
                <w:szCs w:val="28"/>
                <w:lang w:eastAsia="zh-CN"/>
              </w:rPr>
              <w:t>广</w:t>
            </w:r>
            <w:r>
              <w:rPr>
                <w:rFonts w:hint="eastAsia"/>
                <w:sz w:val="28"/>
                <w:szCs w:val="28"/>
                <w:lang w:val="en-US" w:eastAsia="zh-CN"/>
              </w:rPr>
              <w:t xml:space="preserve">  </w:t>
            </w:r>
            <w:r>
              <w:rPr>
                <w:rFonts w:hint="eastAsia"/>
                <w:sz w:val="28"/>
                <w:szCs w:val="28"/>
                <w:lang w:eastAsia="zh-CN"/>
              </w:rPr>
              <w:t>涛</w:t>
            </w:r>
          </w:p>
          <w:p>
            <w:pPr>
              <w:spacing w:line="360" w:lineRule="auto"/>
              <w:jc w:val="center"/>
              <w:rPr>
                <w:rFonts w:hint="eastAsia"/>
                <w:sz w:val="28"/>
                <w:szCs w:val="28"/>
                <w:lang w:val="zh-CN" w:eastAsia="zh-CN"/>
              </w:rPr>
            </w:pPr>
            <w:r>
              <w:rPr>
                <w:rFonts w:hint="eastAsia"/>
                <w:sz w:val="28"/>
                <w:szCs w:val="28"/>
                <w:lang w:val="zh-CN" w:eastAsia="zh-CN"/>
              </w:rPr>
              <w:t>总务处</w:t>
            </w:r>
          </w:p>
          <w:p>
            <w:pPr>
              <w:pStyle w:val="2"/>
              <w:rPr>
                <w:rFonts w:hint="eastAsia"/>
                <w:lang w:val="zh-CN" w:eastAsia="zh-CN"/>
              </w:rPr>
            </w:pPr>
          </w:p>
          <w:p>
            <w:pPr>
              <w:pStyle w:val="2"/>
              <w:rPr>
                <w:rFonts w:hint="eastAsia"/>
                <w:lang w:val="zh-CN" w:eastAsia="zh-CN"/>
              </w:rPr>
            </w:pPr>
          </w:p>
          <w:p>
            <w:pPr>
              <w:pStyle w:val="2"/>
              <w:rPr>
                <w:rFonts w:hint="eastAsia"/>
                <w:lang w:val="zh-CN" w:eastAsia="zh-CN"/>
              </w:rPr>
            </w:pPr>
          </w:p>
          <w:p>
            <w:pPr>
              <w:pStyle w:val="2"/>
              <w:rPr>
                <w:rFonts w:hint="eastAsia"/>
                <w:lang w:val="zh-CN" w:eastAsia="zh-CN"/>
              </w:rPr>
            </w:pPr>
          </w:p>
          <w:p>
            <w:pPr>
              <w:pStyle w:val="2"/>
              <w:ind w:left="0" w:leftChars="0" w:firstLine="0" w:firstLineChars="0"/>
              <w:rPr>
                <w:rFonts w:hint="eastAsia"/>
                <w:lang w:val="zh-CN" w:eastAsia="zh-CN"/>
              </w:rPr>
            </w:pPr>
          </w:p>
          <w:p>
            <w:pPr>
              <w:pStyle w:val="2"/>
              <w:ind w:left="0" w:leftChars="0" w:firstLine="840" w:firstLineChars="300"/>
              <w:rPr>
                <w:rFonts w:hint="eastAsia"/>
                <w:sz w:val="28"/>
                <w:szCs w:val="28"/>
                <w:lang w:val="zh-CN" w:eastAsia="zh-CN"/>
              </w:rPr>
            </w:pPr>
            <w:r>
              <w:rPr>
                <w:rFonts w:hint="eastAsia"/>
                <w:sz w:val="28"/>
                <w:szCs w:val="28"/>
                <w:lang w:val="zh-CN" w:eastAsia="zh-CN"/>
              </w:rPr>
              <w:t>广</w:t>
            </w:r>
            <w:r>
              <w:rPr>
                <w:rFonts w:hint="eastAsia"/>
                <w:sz w:val="28"/>
                <w:szCs w:val="28"/>
                <w:lang w:val="en-US" w:eastAsia="zh-CN"/>
              </w:rPr>
              <w:t xml:space="preserve">  </w:t>
            </w:r>
            <w:r>
              <w:rPr>
                <w:rFonts w:hint="eastAsia"/>
                <w:sz w:val="28"/>
                <w:szCs w:val="28"/>
                <w:lang w:val="zh-CN" w:eastAsia="zh-CN"/>
              </w:rPr>
              <w:t>涛</w:t>
            </w:r>
          </w:p>
          <w:p>
            <w:pPr>
              <w:ind w:firstLine="840" w:firstLineChars="300"/>
              <w:rPr>
                <w:rFonts w:hint="eastAsia"/>
                <w:lang w:val="zh-CN" w:eastAsia="zh-CN"/>
              </w:rPr>
            </w:pPr>
            <w:r>
              <w:rPr>
                <w:rFonts w:hint="eastAsia" w:cs="宋体"/>
                <w:sz w:val="28"/>
                <w:szCs w:val="28"/>
                <w:lang w:val="zh-CN" w:eastAsia="zh-CN"/>
              </w:rPr>
              <w:t>总务处</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2.3.2 严格执行国家和地方有关部门的收费规定和标准，无违规收费（5分）</w:t>
            </w: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严格执行行政事业收费管理规定，严格按照执收范围、执收标准执行收费（5分）</w:t>
            </w:r>
          </w:p>
        </w:tc>
        <w:tc>
          <w:tcPr>
            <w:tcW w:w="2263" w:type="dxa"/>
            <w:vMerge w:val="continue"/>
            <w:tcBorders>
              <w:top w:val="single" w:color="auto" w:sz="4" w:space="0"/>
              <w:bottom w:val="single" w:color="auto" w:sz="4" w:space="0"/>
              <w:tl2br w:val="nil"/>
              <w:tr2bl w:val="nil"/>
            </w:tcBorders>
            <w:vAlign w:val="center"/>
          </w:tcPr>
          <w:p>
            <w:pPr>
              <w:spacing w:line="360" w:lineRule="auto"/>
              <w:jc w:val="center"/>
              <w:rPr>
                <w:rFonts w:hint="eastAsia" w:ascii="宋体" w:hAnsi="宋体" w:eastAsia="宋体" w:cs="宋体"/>
                <w:sz w:val="28"/>
                <w:szCs w:val="28"/>
                <w:lang w:val="zh-CN"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restart"/>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lang w:val="en-US" w:eastAsia="zh-CN"/>
              </w:rPr>
              <w:t>3.条件保障（250 分）</w:t>
            </w:r>
          </w:p>
        </w:tc>
        <w:tc>
          <w:tcPr>
            <w:tcW w:w="1687" w:type="dxa"/>
            <w:vMerge w:val="restart"/>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3.1 岗位、人员与运行（60分）</w:t>
            </w:r>
          </w:p>
        </w:tc>
        <w:tc>
          <w:tcPr>
            <w:tcW w:w="2587" w:type="dxa"/>
            <w:vMerge w:val="restart"/>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3.1.1</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分校对接安徽开放大学开放教育办学业务的部门、岗位、人员责权明晰、分工合理，招生、教学教务管理职能相对独立、完整，落实到位（10分）</w:t>
            </w: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1.省校相关业务有专人对接，协作情况良好，业务部门分工合理、责权明晰（5分）</w:t>
            </w:r>
          </w:p>
        </w:tc>
        <w:tc>
          <w:tcPr>
            <w:tcW w:w="2263" w:type="dxa"/>
            <w:vMerge w:val="restart"/>
            <w:tcBorders>
              <w:top w:val="single" w:color="auto" w:sz="4" w:space="0"/>
              <w:bottom w:val="single" w:color="auto" w:sz="4" w:space="0"/>
              <w:tl2br w:val="nil"/>
              <w:tr2bl w:val="nil"/>
            </w:tcBorders>
            <w:vAlign w:val="center"/>
          </w:tcPr>
          <w:p>
            <w:pPr>
              <w:jc w:val="center"/>
              <w:rPr>
                <w:rFonts w:hint="eastAsia" w:ascii="宋体" w:hAnsi="宋体" w:eastAsia="宋体" w:cs="宋体"/>
                <w:sz w:val="28"/>
                <w:szCs w:val="28"/>
                <w:lang w:eastAsia="zh-CN"/>
              </w:rPr>
            </w:pPr>
            <w:r>
              <w:rPr>
                <w:rFonts w:hint="eastAsia" w:ascii="宋体" w:hAnsi="宋体" w:eastAsia="宋体" w:cs="宋体"/>
                <w:sz w:val="28"/>
                <w:szCs w:val="28"/>
                <w:lang w:eastAsia="zh-CN"/>
              </w:rPr>
              <w:t>韦</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未</w:t>
            </w:r>
          </w:p>
          <w:p>
            <w:pPr>
              <w:spacing w:line="360" w:lineRule="auto"/>
              <w:jc w:val="center"/>
              <w:rPr>
                <w:rFonts w:hint="eastAsia" w:ascii="宋体" w:hAnsi="宋体" w:eastAsia="宋体" w:cs="宋体"/>
                <w:sz w:val="28"/>
                <w:szCs w:val="28"/>
                <w:lang w:val="zh-CN" w:eastAsia="zh-CN"/>
              </w:rPr>
            </w:pPr>
            <w:r>
              <w:rPr>
                <w:rFonts w:hint="eastAsia" w:ascii="宋体" w:hAnsi="宋体" w:eastAsia="宋体" w:cs="宋体"/>
                <w:sz w:val="28"/>
                <w:szCs w:val="28"/>
                <w:lang w:eastAsia="zh-CN"/>
              </w:rPr>
              <w:t>办公室</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2.招生、教学、教务等管理职能相对独立，人员相对稳定（5分）</w:t>
            </w:r>
          </w:p>
        </w:tc>
        <w:tc>
          <w:tcPr>
            <w:tcW w:w="2263" w:type="dxa"/>
            <w:vMerge w:val="continue"/>
            <w:tcBorders>
              <w:top w:val="single" w:color="auto" w:sz="4" w:space="0"/>
              <w:bottom w:val="single" w:color="auto" w:sz="4" w:space="0"/>
              <w:tl2br w:val="nil"/>
              <w:tr2bl w:val="nil"/>
            </w:tcBorders>
            <w:vAlign w:val="center"/>
          </w:tcPr>
          <w:p>
            <w:pPr>
              <w:spacing w:line="360" w:lineRule="auto"/>
              <w:jc w:val="center"/>
              <w:rPr>
                <w:rFonts w:hint="eastAsia" w:ascii="宋体" w:hAnsi="宋体" w:eastAsia="宋体" w:cs="宋体"/>
                <w:sz w:val="28"/>
                <w:szCs w:val="28"/>
                <w:lang w:val="zh-CN"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restart"/>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3.1.2</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本校专兼职教师队伍的学历、职称、年龄结构合理（20分）</w:t>
            </w: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1.专职教师学历、职称、专业、年龄结构合理（4分）</w:t>
            </w:r>
          </w:p>
        </w:tc>
        <w:tc>
          <w:tcPr>
            <w:tcW w:w="2263" w:type="dxa"/>
            <w:vMerge w:val="restart"/>
            <w:tcBorders>
              <w:top w:val="single" w:color="auto" w:sz="4" w:space="0"/>
              <w:bottom w:val="single" w:color="auto" w:sz="4" w:space="0"/>
              <w:tl2br w:val="nil"/>
              <w:tr2bl w:val="nil"/>
            </w:tcBorders>
            <w:vAlign w:val="center"/>
          </w:tcPr>
          <w:p>
            <w:pPr>
              <w:jc w:val="center"/>
              <w:rPr>
                <w:rFonts w:hint="eastAsia" w:ascii="宋体" w:hAnsi="宋体" w:eastAsia="宋体" w:cs="宋体"/>
                <w:sz w:val="28"/>
                <w:szCs w:val="28"/>
                <w:lang w:eastAsia="zh-CN"/>
              </w:rPr>
            </w:pPr>
          </w:p>
          <w:p>
            <w:pPr>
              <w:jc w:val="center"/>
              <w:rPr>
                <w:rFonts w:hint="eastAsia" w:ascii="宋体" w:hAnsi="宋体" w:eastAsia="宋体" w:cs="宋体"/>
                <w:sz w:val="28"/>
                <w:szCs w:val="28"/>
                <w:lang w:eastAsia="zh-CN"/>
              </w:rPr>
            </w:pPr>
          </w:p>
          <w:p>
            <w:pPr>
              <w:jc w:val="center"/>
              <w:rPr>
                <w:rFonts w:hint="eastAsia" w:ascii="宋体" w:hAnsi="宋体" w:eastAsia="宋体" w:cs="宋体"/>
                <w:sz w:val="28"/>
                <w:szCs w:val="28"/>
                <w:lang w:eastAsia="zh-CN"/>
              </w:rPr>
            </w:pPr>
          </w:p>
          <w:p>
            <w:pPr>
              <w:jc w:val="center"/>
              <w:rPr>
                <w:rFonts w:hint="eastAsia" w:ascii="宋体" w:hAnsi="宋体" w:eastAsia="宋体" w:cs="宋体"/>
                <w:sz w:val="28"/>
                <w:szCs w:val="28"/>
                <w:lang w:eastAsia="zh-CN"/>
              </w:rPr>
            </w:pPr>
            <w:r>
              <w:rPr>
                <w:rFonts w:hint="eastAsia" w:ascii="宋体" w:hAnsi="宋体" w:eastAsia="宋体" w:cs="宋体"/>
                <w:sz w:val="28"/>
                <w:szCs w:val="28"/>
                <w:lang w:eastAsia="zh-CN"/>
              </w:rPr>
              <w:t>权苏琴</w:t>
            </w:r>
          </w:p>
          <w:p>
            <w:pPr>
              <w:spacing w:line="360" w:lineRule="auto"/>
              <w:jc w:val="center"/>
              <w:rPr>
                <w:rFonts w:hint="eastAsia" w:ascii="宋体" w:hAnsi="宋体" w:eastAsia="宋体" w:cs="宋体"/>
                <w:sz w:val="28"/>
                <w:szCs w:val="28"/>
                <w:lang w:val="zh-CN" w:eastAsia="zh-CN"/>
              </w:rPr>
            </w:pPr>
            <w:r>
              <w:rPr>
                <w:rFonts w:hint="eastAsia" w:ascii="宋体" w:hAnsi="宋体" w:eastAsia="宋体" w:cs="宋体"/>
                <w:sz w:val="28"/>
                <w:szCs w:val="28"/>
                <w:lang w:eastAsia="zh-CN"/>
              </w:rPr>
              <w:t>教学处</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2.每专业至少配备1名相近专业背景的专职辅导教师，辅导教师数量与专业、学生数相适应（8分）</w:t>
            </w:r>
          </w:p>
        </w:tc>
        <w:tc>
          <w:tcPr>
            <w:tcW w:w="2263" w:type="dxa"/>
            <w:vMerge w:val="continue"/>
            <w:tcBorders>
              <w:top w:val="single" w:color="auto" w:sz="4" w:space="0"/>
              <w:bottom w:val="single" w:color="auto" w:sz="4" w:space="0"/>
              <w:tl2br w:val="nil"/>
              <w:tr2bl w:val="nil"/>
            </w:tcBorders>
            <w:vAlign w:val="center"/>
          </w:tcPr>
          <w:p>
            <w:pPr>
              <w:spacing w:line="360" w:lineRule="auto"/>
              <w:jc w:val="center"/>
              <w:rPr>
                <w:rFonts w:hint="eastAsia" w:ascii="宋体" w:hAnsi="宋体" w:eastAsia="宋体" w:cs="宋体"/>
                <w:sz w:val="28"/>
                <w:szCs w:val="28"/>
                <w:lang w:val="zh-CN"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3.聘请兼职教师能够满足教学需求，队伍相对稳定，兼职教师中连续聘任三个学期以上的占比达到80%以上（6分）</w:t>
            </w:r>
          </w:p>
        </w:tc>
        <w:tc>
          <w:tcPr>
            <w:tcW w:w="2263" w:type="dxa"/>
            <w:vMerge w:val="continue"/>
            <w:tcBorders>
              <w:top w:val="single" w:color="auto" w:sz="4" w:space="0"/>
              <w:bottom w:val="single" w:color="auto" w:sz="4" w:space="0"/>
              <w:tl2br w:val="nil"/>
              <w:tr2bl w:val="nil"/>
            </w:tcBorders>
            <w:vAlign w:val="center"/>
          </w:tcPr>
          <w:p>
            <w:pPr>
              <w:spacing w:line="360" w:lineRule="auto"/>
              <w:jc w:val="center"/>
              <w:rPr>
                <w:rFonts w:hint="eastAsia" w:ascii="宋体" w:hAnsi="宋体" w:eastAsia="宋体" w:cs="宋体"/>
                <w:sz w:val="28"/>
                <w:szCs w:val="28"/>
                <w:lang w:val="zh-CN"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4.对专兼职教师定期进行考核评价（2分）</w:t>
            </w:r>
          </w:p>
        </w:tc>
        <w:tc>
          <w:tcPr>
            <w:tcW w:w="2263" w:type="dxa"/>
            <w:vMerge w:val="continue"/>
            <w:tcBorders>
              <w:top w:val="single" w:color="auto" w:sz="4" w:space="0"/>
              <w:bottom w:val="single" w:color="auto" w:sz="4" w:space="0"/>
              <w:tl2br w:val="nil"/>
              <w:tr2bl w:val="nil"/>
            </w:tcBorders>
            <w:vAlign w:val="center"/>
          </w:tcPr>
          <w:p>
            <w:pPr>
              <w:spacing w:line="360" w:lineRule="auto"/>
              <w:jc w:val="center"/>
              <w:rPr>
                <w:rFonts w:hint="eastAsia" w:ascii="宋体" w:hAnsi="宋体" w:eastAsia="宋体" w:cs="宋体"/>
                <w:sz w:val="28"/>
                <w:szCs w:val="28"/>
                <w:lang w:val="zh-CN"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restart"/>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3.1.3</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根据办学规模配备足够数量的专兼职班主任，满足本校学生教育和学生事务管理的需要（30分）</w:t>
            </w: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1.根据实际工作需要配备班主任。班主任可以按照专兼职结合的方式配备，但应具有一定数量的专职班主任。专职班主任带班学生数不超过400人，兼职班主任带班学生数不超200人（10分）</w:t>
            </w:r>
          </w:p>
        </w:tc>
        <w:tc>
          <w:tcPr>
            <w:tcW w:w="2263" w:type="dxa"/>
            <w:vMerge w:val="restart"/>
            <w:tcBorders>
              <w:top w:val="single" w:color="auto" w:sz="4" w:space="0"/>
              <w:bottom w:val="single" w:color="auto" w:sz="4" w:space="0"/>
              <w:tl2br w:val="nil"/>
              <w:tr2bl w:val="nil"/>
            </w:tcBorders>
            <w:vAlign w:val="center"/>
          </w:tcPr>
          <w:p>
            <w:pPr>
              <w:jc w:val="center"/>
              <w:rPr>
                <w:rFonts w:hint="eastAsia" w:ascii="宋体" w:hAnsi="宋体" w:eastAsia="宋体" w:cs="宋体"/>
                <w:sz w:val="28"/>
                <w:szCs w:val="28"/>
                <w:lang w:eastAsia="zh-CN"/>
              </w:rPr>
            </w:pPr>
            <w:r>
              <w:rPr>
                <w:rFonts w:hint="eastAsia" w:ascii="宋体" w:hAnsi="宋体" w:eastAsia="宋体" w:cs="宋体"/>
                <w:sz w:val="28"/>
                <w:szCs w:val="28"/>
                <w:lang w:eastAsia="zh-CN"/>
              </w:rPr>
              <w:t>权苏琴</w:t>
            </w:r>
          </w:p>
          <w:p>
            <w:pPr>
              <w:spacing w:line="360" w:lineRule="auto"/>
              <w:jc w:val="center"/>
              <w:rPr>
                <w:rFonts w:hint="eastAsia" w:ascii="宋体" w:hAnsi="宋体" w:eastAsia="宋体" w:cs="宋体"/>
                <w:sz w:val="28"/>
                <w:szCs w:val="28"/>
                <w:lang w:val="zh-CN" w:eastAsia="zh-CN"/>
              </w:rPr>
            </w:pPr>
            <w:r>
              <w:rPr>
                <w:rFonts w:hint="eastAsia" w:ascii="宋体" w:hAnsi="宋体" w:eastAsia="宋体" w:cs="宋体"/>
                <w:sz w:val="28"/>
                <w:szCs w:val="28"/>
                <w:lang w:eastAsia="zh-CN"/>
              </w:rPr>
              <w:t>教学处</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2.班主任队伍结构合理，人员较稳定，业务能力满足学生支持服务工作需求（10分）</w:t>
            </w:r>
          </w:p>
        </w:tc>
        <w:tc>
          <w:tcPr>
            <w:tcW w:w="2263" w:type="dxa"/>
            <w:vMerge w:val="continue"/>
            <w:tcBorders>
              <w:top w:val="single" w:color="auto" w:sz="4" w:space="0"/>
              <w:bottom w:val="single" w:color="auto" w:sz="4" w:space="0"/>
              <w:tl2br w:val="nil"/>
              <w:tr2bl w:val="nil"/>
            </w:tcBorders>
            <w:vAlign w:val="center"/>
          </w:tcPr>
          <w:p>
            <w:pPr>
              <w:spacing w:line="360" w:lineRule="auto"/>
              <w:jc w:val="center"/>
              <w:rPr>
                <w:rFonts w:hint="eastAsia" w:ascii="宋体" w:hAnsi="宋体" w:eastAsia="宋体" w:cs="宋体"/>
                <w:sz w:val="28"/>
                <w:szCs w:val="28"/>
                <w:lang w:val="zh-CN"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3.对班主任队伍有管理制度，有工作考核，定期开展评比活动（10 分）</w:t>
            </w:r>
          </w:p>
        </w:tc>
        <w:tc>
          <w:tcPr>
            <w:tcW w:w="2263" w:type="dxa"/>
            <w:vMerge w:val="continue"/>
            <w:tcBorders>
              <w:top w:val="single" w:color="auto" w:sz="4" w:space="0"/>
              <w:bottom w:val="single" w:color="auto" w:sz="4" w:space="0"/>
              <w:tl2br w:val="nil"/>
              <w:tr2bl w:val="nil"/>
            </w:tcBorders>
            <w:vAlign w:val="center"/>
          </w:tcPr>
          <w:p>
            <w:pPr>
              <w:spacing w:line="360" w:lineRule="auto"/>
              <w:jc w:val="center"/>
              <w:rPr>
                <w:rFonts w:hint="eastAsia" w:ascii="宋体" w:hAnsi="宋体" w:eastAsia="宋体" w:cs="宋体"/>
                <w:sz w:val="28"/>
                <w:szCs w:val="28"/>
                <w:lang w:val="zh-CN"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restart"/>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3.2</w:t>
            </w:r>
            <w:r>
              <w:rPr>
                <w:rFonts w:hint="eastAsia" w:cs="宋体"/>
                <w:sz w:val="28"/>
                <w:szCs w:val="28"/>
                <w:lang w:val="en-US" w:eastAsia="zh-CN"/>
              </w:rPr>
              <w:t xml:space="preserve"> </w:t>
            </w:r>
            <w:r>
              <w:rPr>
                <w:rFonts w:hint="eastAsia" w:ascii="宋体" w:hAnsi="宋体" w:eastAsia="宋体" w:cs="宋体"/>
                <w:sz w:val="28"/>
                <w:szCs w:val="28"/>
              </w:rPr>
              <w:t>开放教育教学经费投入（40分）</w:t>
            </w:r>
          </w:p>
        </w:tc>
        <w:tc>
          <w:tcPr>
            <w:tcW w:w="2587"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3.2.1</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教学投入占学费收入的比例高（20分）</w:t>
            </w: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评估近三年情况及趋势，按“总决算投入-企业-还款-基建≈教学投入”计算。70%及以上（16-20分）；55%-69%（6-15分）；40%-54%（1-5 分）；不足40%（0分）</w:t>
            </w:r>
          </w:p>
        </w:tc>
        <w:tc>
          <w:tcPr>
            <w:tcW w:w="2263" w:type="dxa"/>
            <w:tcBorders>
              <w:top w:val="single" w:color="auto" w:sz="4" w:space="0"/>
              <w:tl2br w:val="nil"/>
              <w:tr2bl w:val="nil"/>
            </w:tcBorders>
            <w:vAlign w:val="center"/>
          </w:tcPr>
          <w:p>
            <w:pPr>
              <w:jc w:val="center"/>
              <w:rPr>
                <w:rFonts w:hint="eastAsia" w:ascii="宋体" w:hAnsi="宋体" w:eastAsia="宋体" w:cs="宋体"/>
                <w:sz w:val="28"/>
                <w:szCs w:val="28"/>
                <w:lang w:eastAsia="zh-CN"/>
              </w:rPr>
            </w:pPr>
            <w:r>
              <w:rPr>
                <w:rFonts w:hint="eastAsia" w:ascii="宋体" w:hAnsi="宋体" w:eastAsia="宋体" w:cs="宋体"/>
                <w:sz w:val="28"/>
                <w:szCs w:val="28"/>
                <w:lang w:eastAsia="zh-CN"/>
              </w:rPr>
              <w:t>广</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涛</w:t>
            </w:r>
          </w:p>
          <w:p>
            <w:pPr>
              <w:spacing w:line="360" w:lineRule="auto"/>
              <w:jc w:val="center"/>
              <w:rPr>
                <w:rFonts w:hint="eastAsia" w:ascii="宋体" w:hAnsi="宋体" w:eastAsia="宋体" w:cs="宋体"/>
                <w:sz w:val="28"/>
                <w:szCs w:val="28"/>
                <w:lang w:val="zh-CN" w:eastAsia="zh-CN"/>
              </w:rPr>
            </w:pPr>
            <w:r>
              <w:rPr>
                <w:rFonts w:hint="eastAsia" w:ascii="宋体" w:hAnsi="宋体" w:eastAsia="宋体" w:cs="宋体"/>
                <w:sz w:val="28"/>
                <w:szCs w:val="28"/>
                <w:lang w:val="zh-CN" w:eastAsia="zh-CN"/>
              </w:rPr>
              <w:t>总务处</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3.2.2</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信息化软硬件建设、师资培训、教学奖励和实践教学投入占同期教学投入的比例稳步提高（20分）</w:t>
            </w: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评估近三年情况及趋势，计算口径同上，60%及以上（16-20分）； 40%-59%（6-15分）；20%-39%（1-5分）；不足20%（0分）</w:t>
            </w:r>
          </w:p>
        </w:tc>
        <w:tc>
          <w:tcPr>
            <w:tcW w:w="2263" w:type="dxa"/>
            <w:tcBorders>
              <w:tl2br w:val="nil"/>
              <w:tr2bl w:val="nil"/>
            </w:tcBorders>
            <w:vAlign w:val="center"/>
          </w:tcPr>
          <w:p>
            <w:pPr>
              <w:jc w:val="center"/>
              <w:rPr>
                <w:rFonts w:hint="eastAsia" w:ascii="宋体" w:hAnsi="宋体" w:eastAsia="宋体" w:cs="宋体"/>
                <w:sz w:val="28"/>
                <w:szCs w:val="28"/>
                <w:lang w:eastAsia="zh-CN"/>
              </w:rPr>
            </w:pPr>
            <w:r>
              <w:rPr>
                <w:rFonts w:hint="eastAsia" w:ascii="宋体" w:hAnsi="宋体" w:eastAsia="宋体" w:cs="宋体"/>
                <w:sz w:val="28"/>
                <w:szCs w:val="28"/>
                <w:lang w:eastAsia="zh-CN"/>
              </w:rPr>
              <w:t>广</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涛</w:t>
            </w:r>
          </w:p>
          <w:p>
            <w:pPr>
              <w:spacing w:line="360" w:lineRule="auto"/>
              <w:jc w:val="center"/>
              <w:rPr>
                <w:rFonts w:hint="eastAsia" w:ascii="宋体" w:hAnsi="宋体" w:eastAsia="宋体" w:cs="宋体"/>
                <w:sz w:val="28"/>
                <w:szCs w:val="28"/>
                <w:lang w:val="zh-CN" w:eastAsia="zh-CN"/>
              </w:rPr>
            </w:pPr>
            <w:r>
              <w:rPr>
                <w:rFonts w:hint="eastAsia" w:ascii="宋体" w:hAnsi="宋体" w:eastAsia="宋体" w:cs="宋体"/>
                <w:sz w:val="28"/>
                <w:szCs w:val="28"/>
                <w:lang w:val="zh-CN" w:eastAsia="zh-CN"/>
              </w:rPr>
              <w:t>总务处</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restart"/>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3.3</w:t>
            </w:r>
            <w:r>
              <w:rPr>
                <w:rFonts w:hint="eastAsia" w:cs="宋体"/>
                <w:sz w:val="28"/>
                <w:szCs w:val="28"/>
                <w:lang w:val="en-US" w:eastAsia="zh-CN"/>
              </w:rPr>
              <w:t xml:space="preserve"> </w:t>
            </w:r>
            <w:r>
              <w:rPr>
                <w:rFonts w:hint="eastAsia" w:ascii="宋体" w:hAnsi="宋体" w:eastAsia="宋体" w:cs="宋体"/>
                <w:sz w:val="28"/>
                <w:szCs w:val="28"/>
              </w:rPr>
              <w:t>办学设施及信息化办学条件（60分）</w:t>
            </w:r>
          </w:p>
        </w:tc>
        <w:tc>
          <w:tcPr>
            <w:tcW w:w="2587"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3.3.1</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校园校舍满足办学需求（6分）</w:t>
            </w: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校园校舍与办学规模相适应且自有产权或使用权明晰（4分）自有办学场所不低于总场所60%（2分）</w:t>
            </w:r>
          </w:p>
        </w:tc>
        <w:tc>
          <w:tcPr>
            <w:tcW w:w="2263" w:type="dxa"/>
            <w:tcBorders>
              <w:tl2br w:val="nil"/>
              <w:tr2bl w:val="nil"/>
            </w:tcBorders>
            <w:vAlign w:val="center"/>
          </w:tcPr>
          <w:p>
            <w:pPr>
              <w:jc w:val="center"/>
              <w:rPr>
                <w:rFonts w:hint="eastAsia" w:ascii="宋体" w:hAnsi="宋体" w:eastAsia="宋体" w:cs="宋体"/>
                <w:sz w:val="28"/>
                <w:szCs w:val="28"/>
                <w:lang w:eastAsia="zh-CN"/>
              </w:rPr>
            </w:pPr>
            <w:r>
              <w:rPr>
                <w:rFonts w:hint="eastAsia" w:ascii="宋体" w:hAnsi="宋体" w:eastAsia="宋体" w:cs="宋体"/>
                <w:sz w:val="28"/>
                <w:szCs w:val="28"/>
                <w:lang w:eastAsia="zh-CN"/>
              </w:rPr>
              <w:t>韦</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未</w:t>
            </w:r>
          </w:p>
          <w:p>
            <w:pPr>
              <w:spacing w:line="360" w:lineRule="auto"/>
              <w:jc w:val="center"/>
              <w:rPr>
                <w:rFonts w:hint="eastAsia" w:ascii="宋体" w:hAnsi="宋体" w:eastAsia="宋体" w:cs="宋体"/>
                <w:sz w:val="28"/>
                <w:szCs w:val="28"/>
                <w:lang w:val="zh-CN" w:eastAsia="zh-CN"/>
              </w:rPr>
            </w:pPr>
            <w:r>
              <w:rPr>
                <w:rFonts w:hint="eastAsia" w:ascii="宋体" w:hAnsi="宋体" w:eastAsia="宋体" w:cs="宋体"/>
                <w:sz w:val="28"/>
                <w:szCs w:val="28"/>
                <w:lang w:eastAsia="zh-CN"/>
              </w:rPr>
              <w:t>办公室</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restart"/>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3.3.2</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教学办公条件良好（10分）</w:t>
            </w: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1.具备相对独立集中，满足开设专业日常教学和考试的教学场所和设施（包括计算机教室、云教室、档案室等）（5分）</w:t>
            </w:r>
          </w:p>
        </w:tc>
        <w:tc>
          <w:tcPr>
            <w:tcW w:w="2263" w:type="dxa"/>
            <w:vMerge w:val="restart"/>
            <w:tcBorders>
              <w:tl2br w:val="nil"/>
              <w:tr2bl w:val="nil"/>
            </w:tcBorders>
            <w:vAlign w:val="center"/>
          </w:tcPr>
          <w:p>
            <w:pPr>
              <w:jc w:val="center"/>
              <w:rPr>
                <w:rFonts w:hint="eastAsia" w:ascii="宋体" w:hAnsi="宋体" w:eastAsia="宋体" w:cs="宋体"/>
                <w:sz w:val="28"/>
                <w:szCs w:val="28"/>
                <w:lang w:eastAsia="zh-CN"/>
              </w:rPr>
            </w:pPr>
            <w:r>
              <w:rPr>
                <w:rFonts w:hint="eastAsia" w:ascii="宋体" w:hAnsi="宋体" w:eastAsia="宋体" w:cs="宋体"/>
                <w:sz w:val="28"/>
                <w:szCs w:val="28"/>
                <w:lang w:eastAsia="zh-CN"/>
              </w:rPr>
              <w:t>黄茂成</w:t>
            </w:r>
          </w:p>
          <w:p>
            <w:pPr>
              <w:spacing w:line="360" w:lineRule="auto"/>
              <w:jc w:val="center"/>
              <w:rPr>
                <w:rFonts w:hint="eastAsia" w:ascii="宋体" w:hAnsi="宋体" w:eastAsia="宋体" w:cs="宋体"/>
                <w:sz w:val="28"/>
                <w:szCs w:val="28"/>
                <w:lang w:val="zh-CN" w:eastAsia="zh-CN"/>
              </w:rPr>
            </w:pPr>
            <w:r>
              <w:rPr>
                <w:rFonts w:hint="eastAsia" w:ascii="宋体" w:hAnsi="宋体" w:eastAsia="宋体" w:cs="宋体"/>
                <w:sz w:val="28"/>
                <w:szCs w:val="28"/>
                <w:lang w:val="zh-CN" w:eastAsia="zh-CN"/>
              </w:rPr>
              <w:t>资源中心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2.办公场所配备网络、计算机、打印机、电话、复印机等办公设施（2分）</w:t>
            </w:r>
          </w:p>
        </w:tc>
        <w:tc>
          <w:tcPr>
            <w:tcW w:w="2263" w:type="dxa"/>
            <w:vMerge w:val="continue"/>
            <w:tcBorders>
              <w:tl2br w:val="nil"/>
              <w:tr2bl w:val="nil"/>
            </w:tcBorders>
            <w:vAlign w:val="center"/>
          </w:tcPr>
          <w:p>
            <w:pPr>
              <w:spacing w:line="360" w:lineRule="auto"/>
              <w:jc w:val="center"/>
              <w:rPr>
                <w:rFonts w:hint="eastAsia" w:ascii="宋体" w:hAnsi="宋体" w:eastAsia="宋体" w:cs="宋体"/>
                <w:sz w:val="28"/>
                <w:szCs w:val="28"/>
                <w:lang w:val="zh-CN"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3.能为教师备课、教研、学术交流、制作教学资源和开展教学活动提供充分的条件和保障（3分）</w:t>
            </w:r>
          </w:p>
        </w:tc>
        <w:tc>
          <w:tcPr>
            <w:tcW w:w="2263" w:type="dxa"/>
            <w:vMerge w:val="continue"/>
            <w:tcBorders>
              <w:tl2br w:val="nil"/>
              <w:tr2bl w:val="nil"/>
            </w:tcBorders>
            <w:vAlign w:val="center"/>
          </w:tcPr>
          <w:p>
            <w:pPr>
              <w:spacing w:line="360" w:lineRule="auto"/>
              <w:jc w:val="center"/>
              <w:rPr>
                <w:rFonts w:hint="eastAsia" w:ascii="宋体" w:hAnsi="宋体" w:eastAsia="宋体" w:cs="宋体"/>
                <w:sz w:val="28"/>
                <w:szCs w:val="28"/>
                <w:lang w:val="zh-CN"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restart"/>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3.3.3</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校园信息化设备充足、适用，使用率高（14分）</w:t>
            </w:r>
          </w:p>
        </w:tc>
        <w:tc>
          <w:tcPr>
            <w:tcW w:w="5588" w:type="dxa"/>
            <w:tcBorders>
              <w:tl2br w:val="nil"/>
              <w:tr2bl w:val="nil"/>
            </w:tcBorders>
            <w:vAlign w:val="center"/>
          </w:tcPr>
          <w:p>
            <w:pPr>
              <w:spacing w:line="360" w:lineRule="auto"/>
              <w:jc w:val="both"/>
              <w:rPr>
                <w:rFonts w:hint="eastAsia" w:ascii="宋体" w:hAnsi="宋体" w:eastAsia="宋体" w:cs="宋体"/>
                <w:sz w:val="28"/>
                <w:szCs w:val="28"/>
              </w:rPr>
            </w:pPr>
          </w:p>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1.校园计算机网络具备100M及以上互联网宽带接入（4分）</w:t>
            </w:r>
          </w:p>
        </w:tc>
        <w:tc>
          <w:tcPr>
            <w:tcW w:w="2263" w:type="dxa"/>
            <w:vMerge w:val="restart"/>
            <w:tcBorders>
              <w:tl2br w:val="nil"/>
              <w:tr2bl w:val="nil"/>
            </w:tcBorders>
            <w:vAlign w:val="center"/>
          </w:tcPr>
          <w:p>
            <w:pPr>
              <w:jc w:val="center"/>
              <w:rPr>
                <w:rFonts w:hint="eastAsia" w:ascii="宋体" w:hAnsi="宋体" w:eastAsia="宋体" w:cs="宋体"/>
                <w:sz w:val="28"/>
                <w:szCs w:val="28"/>
                <w:lang w:eastAsia="zh-CN"/>
              </w:rPr>
            </w:pPr>
            <w:r>
              <w:rPr>
                <w:rFonts w:hint="eastAsia" w:ascii="宋体" w:hAnsi="宋体" w:eastAsia="宋体" w:cs="宋体"/>
                <w:sz w:val="28"/>
                <w:szCs w:val="28"/>
                <w:lang w:eastAsia="zh-CN"/>
              </w:rPr>
              <w:t>黄茂成</w:t>
            </w:r>
          </w:p>
          <w:p>
            <w:pPr>
              <w:spacing w:line="360" w:lineRule="auto"/>
              <w:jc w:val="center"/>
              <w:rPr>
                <w:rFonts w:hint="eastAsia" w:ascii="宋体" w:hAnsi="宋体" w:eastAsia="宋体" w:cs="宋体"/>
                <w:sz w:val="28"/>
                <w:szCs w:val="28"/>
                <w:lang w:val="zh-CN" w:eastAsia="zh-CN"/>
              </w:rPr>
            </w:pPr>
            <w:r>
              <w:rPr>
                <w:rFonts w:hint="eastAsia" w:ascii="宋体" w:hAnsi="宋体" w:eastAsia="宋体" w:cs="宋体"/>
                <w:sz w:val="28"/>
                <w:szCs w:val="28"/>
                <w:lang w:val="zh-CN" w:eastAsia="zh-CN"/>
              </w:rPr>
              <w:t>资源中心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2.校园服务器数量，网络设备配置，存储容量，办公计算机数量满足教学和办公需求（3分）</w:t>
            </w:r>
          </w:p>
        </w:tc>
        <w:tc>
          <w:tcPr>
            <w:tcW w:w="2263" w:type="dxa"/>
            <w:vMerge w:val="continue"/>
            <w:tcBorders>
              <w:tl2br w:val="nil"/>
              <w:tr2bl w:val="nil"/>
            </w:tcBorders>
            <w:vAlign w:val="center"/>
          </w:tcPr>
          <w:p>
            <w:pPr>
              <w:spacing w:line="360" w:lineRule="auto"/>
              <w:jc w:val="center"/>
              <w:rPr>
                <w:rFonts w:hint="eastAsia" w:ascii="宋体" w:hAnsi="宋体" w:eastAsia="宋体" w:cs="宋体"/>
                <w:sz w:val="28"/>
                <w:szCs w:val="28"/>
                <w:lang w:val="zh-CN"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3.生均计算机机位数不低于1：30（5分）</w:t>
            </w:r>
          </w:p>
        </w:tc>
        <w:tc>
          <w:tcPr>
            <w:tcW w:w="2263" w:type="dxa"/>
            <w:vMerge w:val="continue"/>
            <w:tcBorders>
              <w:tl2br w:val="nil"/>
              <w:tr2bl w:val="nil"/>
            </w:tcBorders>
            <w:vAlign w:val="center"/>
          </w:tcPr>
          <w:p>
            <w:pPr>
              <w:spacing w:line="360" w:lineRule="auto"/>
              <w:jc w:val="center"/>
              <w:rPr>
                <w:rFonts w:hint="eastAsia" w:ascii="宋体" w:hAnsi="宋体" w:eastAsia="宋体" w:cs="宋体"/>
                <w:sz w:val="28"/>
                <w:szCs w:val="28"/>
                <w:lang w:val="zh-CN"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4.信息化设备使用率高（2分）</w:t>
            </w:r>
          </w:p>
        </w:tc>
        <w:tc>
          <w:tcPr>
            <w:tcW w:w="2263" w:type="dxa"/>
            <w:vMerge w:val="continue"/>
            <w:tcBorders>
              <w:tl2br w:val="nil"/>
              <w:tr2bl w:val="nil"/>
            </w:tcBorders>
            <w:vAlign w:val="center"/>
          </w:tcPr>
          <w:p>
            <w:pPr>
              <w:spacing w:line="360" w:lineRule="auto"/>
              <w:jc w:val="center"/>
              <w:rPr>
                <w:rFonts w:hint="eastAsia" w:ascii="宋体" w:hAnsi="宋体" w:eastAsia="宋体" w:cs="宋体"/>
                <w:sz w:val="28"/>
                <w:szCs w:val="28"/>
                <w:lang w:val="zh-CN"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restart"/>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3.3.4</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网络安全（10分）</w:t>
            </w: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1.配备必要的安全设备，能够满足安全防护要求（3分）</w:t>
            </w:r>
          </w:p>
        </w:tc>
        <w:tc>
          <w:tcPr>
            <w:tcW w:w="2263" w:type="dxa"/>
            <w:vMerge w:val="restart"/>
            <w:tcBorders>
              <w:tl2br w:val="nil"/>
              <w:tr2bl w:val="nil"/>
            </w:tcBorders>
            <w:vAlign w:val="center"/>
          </w:tcPr>
          <w:p>
            <w:pPr>
              <w:jc w:val="center"/>
              <w:rPr>
                <w:rFonts w:hint="eastAsia" w:ascii="宋体" w:hAnsi="宋体" w:eastAsia="宋体" w:cs="宋体"/>
                <w:sz w:val="28"/>
                <w:szCs w:val="28"/>
                <w:lang w:eastAsia="zh-CN"/>
              </w:rPr>
            </w:pPr>
            <w:r>
              <w:rPr>
                <w:rFonts w:hint="eastAsia" w:ascii="宋体" w:hAnsi="宋体" w:eastAsia="宋体" w:cs="宋体"/>
                <w:sz w:val="28"/>
                <w:szCs w:val="28"/>
                <w:lang w:eastAsia="zh-CN"/>
              </w:rPr>
              <w:t>黄茂成</w:t>
            </w:r>
          </w:p>
          <w:p>
            <w:pPr>
              <w:spacing w:line="360" w:lineRule="auto"/>
              <w:jc w:val="center"/>
              <w:rPr>
                <w:rFonts w:hint="eastAsia" w:ascii="宋体" w:hAnsi="宋体" w:eastAsia="宋体" w:cs="宋体"/>
                <w:sz w:val="28"/>
                <w:szCs w:val="28"/>
                <w:lang w:val="zh-CN" w:eastAsia="zh-CN"/>
              </w:rPr>
            </w:pPr>
            <w:r>
              <w:rPr>
                <w:rFonts w:hint="eastAsia" w:ascii="宋体" w:hAnsi="宋体" w:eastAsia="宋体" w:cs="宋体"/>
                <w:sz w:val="28"/>
                <w:szCs w:val="28"/>
                <w:lang w:val="zh-CN" w:eastAsia="zh-CN"/>
              </w:rPr>
              <w:t>资源中心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2.建立、完善和落实网络安全相关制度，切实做好网络安全保障工作（3分）</w:t>
            </w:r>
          </w:p>
        </w:tc>
        <w:tc>
          <w:tcPr>
            <w:tcW w:w="2263" w:type="dxa"/>
            <w:vMerge w:val="continue"/>
            <w:tcBorders>
              <w:tl2br w:val="nil"/>
              <w:tr2bl w:val="nil"/>
            </w:tcBorders>
            <w:vAlign w:val="center"/>
          </w:tcPr>
          <w:p>
            <w:pPr>
              <w:spacing w:line="360" w:lineRule="auto"/>
              <w:jc w:val="center"/>
              <w:rPr>
                <w:rFonts w:hint="eastAsia" w:ascii="宋体" w:hAnsi="宋体" w:eastAsia="宋体" w:cs="宋体"/>
                <w:sz w:val="28"/>
                <w:szCs w:val="28"/>
                <w:lang w:val="zh-CN"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3.全年无网络安全事故(4分)</w:t>
            </w:r>
          </w:p>
        </w:tc>
        <w:tc>
          <w:tcPr>
            <w:tcW w:w="2263" w:type="dxa"/>
            <w:vMerge w:val="continue"/>
            <w:tcBorders>
              <w:tl2br w:val="nil"/>
              <w:tr2bl w:val="nil"/>
            </w:tcBorders>
            <w:vAlign w:val="center"/>
          </w:tcPr>
          <w:p>
            <w:pPr>
              <w:spacing w:line="360" w:lineRule="auto"/>
              <w:jc w:val="center"/>
              <w:rPr>
                <w:rFonts w:hint="eastAsia" w:ascii="宋体" w:hAnsi="宋体" w:eastAsia="宋体" w:cs="宋体"/>
                <w:sz w:val="28"/>
                <w:szCs w:val="28"/>
                <w:lang w:val="zh-CN"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restart"/>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3.3.5</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双向视频会议与云教室的建设使用（10分）</w:t>
            </w: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cs="宋体"/>
                <w:sz w:val="28"/>
                <w:szCs w:val="28"/>
                <w:lang w:val="en-US" w:eastAsia="zh-CN"/>
              </w:rPr>
              <w:t>1.</w:t>
            </w:r>
            <w:r>
              <w:rPr>
                <w:rFonts w:hint="eastAsia" w:ascii="宋体" w:hAnsi="宋体" w:eastAsia="宋体" w:cs="宋体"/>
                <w:sz w:val="28"/>
                <w:szCs w:val="28"/>
              </w:rPr>
              <w:t>建成双向视频会议室，实现与省校互联互通，保障正常视频会议的开展（3分）</w:t>
            </w:r>
          </w:p>
        </w:tc>
        <w:tc>
          <w:tcPr>
            <w:tcW w:w="2263" w:type="dxa"/>
            <w:vMerge w:val="restart"/>
            <w:tcBorders>
              <w:tl2br w:val="nil"/>
              <w:tr2bl w:val="nil"/>
            </w:tcBorders>
            <w:vAlign w:val="center"/>
          </w:tcPr>
          <w:p>
            <w:pPr>
              <w:jc w:val="center"/>
              <w:rPr>
                <w:rFonts w:hint="eastAsia"/>
                <w:lang w:eastAsia="zh-CN"/>
              </w:rPr>
            </w:pPr>
          </w:p>
          <w:p>
            <w:pPr>
              <w:jc w:val="center"/>
              <w:rPr>
                <w:rFonts w:hint="eastAsia"/>
                <w:lang w:eastAsia="zh-CN"/>
              </w:rPr>
            </w:pPr>
          </w:p>
          <w:p>
            <w:pPr>
              <w:jc w:val="center"/>
              <w:rPr>
                <w:rFonts w:hint="eastAsia"/>
                <w:lang w:eastAsia="zh-CN"/>
              </w:rPr>
            </w:pPr>
          </w:p>
          <w:p>
            <w:pPr>
              <w:jc w:val="center"/>
              <w:rPr>
                <w:rFonts w:hint="eastAsia"/>
                <w:sz w:val="28"/>
                <w:szCs w:val="28"/>
                <w:lang w:eastAsia="zh-CN"/>
              </w:rPr>
            </w:pPr>
            <w:r>
              <w:rPr>
                <w:rFonts w:hint="eastAsia"/>
                <w:sz w:val="28"/>
                <w:szCs w:val="28"/>
                <w:lang w:eastAsia="zh-CN"/>
              </w:rPr>
              <w:t>黄茂成</w:t>
            </w:r>
          </w:p>
          <w:p>
            <w:pPr>
              <w:spacing w:line="360" w:lineRule="auto"/>
              <w:jc w:val="center"/>
              <w:rPr>
                <w:rFonts w:hint="eastAsia"/>
                <w:sz w:val="28"/>
                <w:szCs w:val="28"/>
                <w:lang w:val="zh-CN" w:eastAsia="zh-CN"/>
              </w:rPr>
            </w:pPr>
            <w:r>
              <w:rPr>
                <w:rFonts w:hint="eastAsia"/>
                <w:sz w:val="28"/>
                <w:szCs w:val="28"/>
                <w:lang w:val="zh-CN" w:eastAsia="zh-CN"/>
              </w:rPr>
              <w:t>资源中心</w:t>
            </w:r>
          </w:p>
          <w:p>
            <w:pPr>
              <w:pStyle w:val="2"/>
              <w:rPr>
                <w:rFonts w:hint="eastAsia"/>
                <w:lang w:val="zh-CN" w:eastAsia="zh-CN"/>
              </w:rPr>
            </w:pPr>
          </w:p>
          <w:p>
            <w:pPr>
              <w:pStyle w:val="2"/>
              <w:ind w:left="0" w:leftChars="0" w:firstLine="0" w:firstLineChars="0"/>
              <w:rPr>
                <w:rFonts w:hint="eastAsia"/>
                <w:lang w:val="zh-CN" w:eastAsia="zh-CN"/>
              </w:rPr>
            </w:pPr>
          </w:p>
          <w:p>
            <w:pPr>
              <w:rPr>
                <w:rFonts w:hint="eastAsia"/>
                <w:lang w:val="zh-CN" w:eastAsia="zh-CN"/>
              </w:rPr>
            </w:pPr>
          </w:p>
          <w:p>
            <w:pPr>
              <w:pStyle w:val="2"/>
              <w:rPr>
                <w:rFonts w:hint="eastAsia"/>
                <w:lang w:val="zh-CN"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1" w:hRule="atLeast"/>
          <w:jc w:val="center"/>
        </w:trPr>
        <w:tc>
          <w:tcPr>
            <w:tcW w:w="1686" w:type="dxa"/>
            <w:vMerge w:val="continue"/>
            <w:tcBorders>
              <w:tl2br w:val="nil"/>
              <w:tr2bl w:val="nil"/>
            </w:tcBorders>
            <w:vAlign w:val="center"/>
          </w:tcPr>
          <w:p>
            <w:pPr>
              <w:spacing w:line="360" w:lineRule="auto"/>
              <w:jc w:val="both"/>
            </w:pPr>
          </w:p>
        </w:tc>
        <w:tc>
          <w:tcPr>
            <w:tcW w:w="1687" w:type="dxa"/>
            <w:vMerge w:val="continue"/>
            <w:tcBorders>
              <w:tl2br w:val="nil"/>
              <w:tr2bl w:val="nil"/>
            </w:tcBorders>
            <w:vAlign w:val="center"/>
          </w:tcPr>
          <w:p>
            <w:pPr>
              <w:spacing w:line="360" w:lineRule="auto"/>
              <w:jc w:val="both"/>
            </w:pPr>
          </w:p>
        </w:tc>
        <w:tc>
          <w:tcPr>
            <w:tcW w:w="2587" w:type="dxa"/>
            <w:vMerge w:val="continue"/>
            <w:tcBorders>
              <w:tl2br w:val="nil"/>
              <w:tr2bl w:val="nil"/>
            </w:tcBorders>
            <w:vAlign w:val="center"/>
          </w:tcPr>
          <w:p>
            <w:pPr>
              <w:spacing w:line="360" w:lineRule="auto"/>
              <w:jc w:val="both"/>
            </w:pPr>
          </w:p>
        </w:tc>
        <w:tc>
          <w:tcPr>
            <w:tcW w:w="5588" w:type="dxa"/>
            <w:tcBorders>
              <w:tl2br w:val="nil"/>
              <w:tr2bl w:val="nil"/>
            </w:tcBorders>
            <w:vAlign w:val="center"/>
          </w:tcPr>
          <w:p>
            <w:pPr>
              <w:spacing w:line="360" w:lineRule="auto"/>
              <w:jc w:val="both"/>
              <w:rPr>
                <w:rFonts w:hint="eastAsia" w:ascii="宋体" w:hAnsi="宋体" w:eastAsia="宋体" w:cs="宋体"/>
                <w:sz w:val="28"/>
                <w:szCs w:val="28"/>
              </w:rPr>
            </w:pPr>
            <w:r>
              <w:rPr>
                <w:rFonts w:hint="eastAsia" w:ascii="宋体" w:hAnsi="宋体" w:eastAsia="宋体" w:cs="宋体"/>
                <w:sz w:val="28"/>
                <w:szCs w:val="28"/>
                <w:lang w:val="en-US" w:eastAsia="zh-CN"/>
              </w:rPr>
              <w:t xml:space="preserve">2.认真组织参加省校组织的各类视频会议，保障有力，效果良好（1分） </w:t>
            </w:r>
          </w:p>
        </w:tc>
        <w:tc>
          <w:tcPr>
            <w:tcW w:w="2263"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rPr>
            </w:pPr>
            <w:r>
              <w:rPr>
                <w:rFonts w:hint="eastAsia" w:ascii="宋体" w:hAnsi="宋体" w:eastAsia="宋体" w:cs="宋体"/>
                <w:sz w:val="28"/>
                <w:szCs w:val="28"/>
                <w:lang w:val="en-US" w:eastAsia="zh-CN"/>
              </w:rPr>
              <w:t>3.已申请并启动参与国开云教室项目建设（2分）</w:t>
            </w:r>
          </w:p>
        </w:tc>
        <w:tc>
          <w:tcPr>
            <w:tcW w:w="2263"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rPr>
            </w:pPr>
            <w:r>
              <w:rPr>
                <w:rFonts w:hint="eastAsia" w:ascii="宋体" w:hAnsi="宋体" w:eastAsia="宋体" w:cs="宋体"/>
                <w:sz w:val="28"/>
                <w:szCs w:val="28"/>
                <w:lang w:val="en-US" w:eastAsia="zh-CN"/>
              </w:rPr>
              <w:t xml:space="preserve">4.已完成国开云教室项目建设（2分） </w:t>
            </w:r>
          </w:p>
        </w:tc>
        <w:tc>
          <w:tcPr>
            <w:tcW w:w="2263" w:type="dxa"/>
            <w:vMerge w:val="continue"/>
            <w:tcBorders>
              <w:bottom w:val="single" w:color="auto" w:sz="4" w:space="0"/>
              <w:tl2br w:val="nil"/>
              <w:tr2bl w:val="nil"/>
            </w:tcBorders>
            <w:vAlign w:val="center"/>
          </w:tcPr>
          <w:p>
            <w:pPr>
              <w:spacing w:line="360" w:lineRule="auto"/>
              <w:jc w:val="both"/>
              <w:rPr>
                <w:rFonts w:hint="eastAsia" w:ascii="宋体" w:hAnsi="宋体" w:eastAsia="宋体" w:cs="宋体"/>
                <w:sz w:val="28"/>
                <w:szCs w:val="28"/>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rPr>
            </w:pPr>
            <w:r>
              <w:rPr>
                <w:rFonts w:hint="eastAsia" w:ascii="宋体" w:hAnsi="宋体" w:eastAsia="宋体" w:cs="宋体"/>
                <w:sz w:val="28"/>
                <w:szCs w:val="28"/>
                <w:lang w:val="en-US" w:eastAsia="zh-CN"/>
              </w:rPr>
              <w:t xml:space="preserve">5.能够对接国开云教室平台，并正常开展过教学活动（2分） </w:t>
            </w:r>
          </w:p>
        </w:tc>
        <w:tc>
          <w:tcPr>
            <w:tcW w:w="2263" w:type="dxa"/>
            <w:tcBorders>
              <w:top w:val="single" w:color="auto" w:sz="4" w:space="0"/>
              <w:bottom w:val="single" w:color="auto" w:sz="4" w:space="0"/>
              <w:tl2br w:val="nil"/>
              <w:tr2bl w:val="nil"/>
            </w:tcBorders>
            <w:vAlign w:val="center"/>
          </w:tcPr>
          <w:p>
            <w:pPr>
              <w:jc w:val="center"/>
              <w:rPr>
                <w:rFonts w:hint="eastAsia" w:ascii="宋体" w:hAnsi="宋体" w:eastAsia="宋体" w:cs="宋体"/>
                <w:sz w:val="28"/>
                <w:szCs w:val="28"/>
                <w:lang w:eastAsia="zh-CN"/>
              </w:rPr>
            </w:pPr>
            <w:r>
              <w:rPr>
                <w:rFonts w:hint="eastAsia" w:ascii="宋体" w:hAnsi="宋体" w:eastAsia="宋体" w:cs="宋体"/>
                <w:sz w:val="28"/>
                <w:szCs w:val="28"/>
                <w:lang w:eastAsia="zh-CN"/>
              </w:rPr>
              <w:t>权苏琴</w:t>
            </w:r>
          </w:p>
          <w:p>
            <w:pPr>
              <w:pStyle w:val="2"/>
              <w:ind w:firstLine="280" w:firstLineChars="100"/>
              <w:rPr>
                <w:rFonts w:hint="eastAsia"/>
                <w:lang w:val="en-US" w:eastAsia="zh-CN"/>
              </w:rPr>
            </w:pPr>
            <w:r>
              <w:rPr>
                <w:rFonts w:hint="eastAsia" w:ascii="宋体" w:hAnsi="宋体" w:eastAsia="宋体" w:cs="宋体"/>
                <w:sz w:val="28"/>
                <w:szCs w:val="28"/>
                <w:lang w:eastAsia="zh-CN"/>
              </w:rPr>
              <w:t>教学处</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lang w:val="zh-CN" w:eastAsia="zh-CN"/>
              </w:rPr>
            </w:pPr>
          </w:p>
        </w:tc>
        <w:tc>
          <w:tcPr>
            <w:tcW w:w="2587" w:type="dxa"/>
            <w:vMerge w:val="restart"/>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3.3.6</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教学信息化平台和工具满足招生专业教学需要（10 分）</w:t>
            </w:r>
          </w:p>
        </w:tc>
        <w:tc>
          <w:tcPr>
            <w:tcW w:w="5588" w:type="dxa"/>
            <w:tcBorders>
              <w:tl2br w:val="nil"/>
              <w:tr2bl w:val="nil"/>
            </w:tcBorders>
            <w:vAlign w:val="center"/>
          </w:tcPr>
          <w:p>
            <w:pPr>
              <w:spacing w:line="360" w:lineRule="auto"/>
              <w:jc w:val="both"/>
              <w:rPr>
                <w:rFonts w:hint="eastAsia" w:ascii="宋体" w:hAnsi="宋体" w:eastAsia="宋体" w:cs="宋体"/>
                <w:sz w:val="28"/>
                <w:szCs w:val="28"/>
              </w:rPr>
            </w:pPr>
          </w:p>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1.面向教师开展国开学习网、云教室等使用培训（5分）</w:t>
            </w:r>
          </w:p>
        </w:tc>
        <w:tc>
          <w:tcPr>
            <w:tcW w:w="2263" w:type="dxa"/>
            <w:vMerge w:val="restart"/>
            <w:tcBorders>
              <w:top w:val="single" w:color="auto" w:sz="4" w:space="0"/>
              <w:bottom w:val="single" w:color="auto" w:sz="4" w:space="0"/>
              <w:tl2br w:val="nil"/>
              <w:tr2bl w:val="nil"/>
            </w:tcBorders>
            <w:vAlign w:val="center"/>
          </w:tcPr>
          <w:p>
            <w:pPr>
              <w:jc w:val="center"/>
              <w:rPr>
                <w:rFonts w:hint="eastAsia" w:ascii="宋体" w:hAnsi="宋体" w:eastAsia="宋体" w:cs="宋体"/>
                <w:sz w:val="28"/>
                <w:szCs w:val="28"/>
                <w:lang w:eastAsia="zh-CN"/>
              </w:rPr>
            </w:pPr>
            <w:r>
              <w:rPr>
                <w:rFonts w:hint="eastAsia" w:ascii="宋体" w:hAnsi="宋体" w:eastAsia="宋体" w:cs="宋体"/>
                <w:sz w:val="28"/>
                <w:szCs w:val="28"/>
                <w:lang w:eastAsia="zh-CN"/>
              </w:rPr>
              <w:t>权苏琴</w:t>
            </w:r>
          </w:p>
          <w:p>
            <w:pPr>
              <w:spacing w:line="360" w:lineRule="auto"/>
              <w:jc w:val="center"/>
              <w:rPr>
                <w:rFonts w:hint="eastAsia" w:ascii="宋体" w:hAnsi="宋体" w:eastAsia="宋体" w:cs="宋体"/>
                <w:sz w:val="28"/>
                <w:szCs w:val="28"/>
                <w:lang w:val="zh-CN" w:eastAsia="zh-CN"/>
              </w:rPr>
            </w:pPr>
            <w:r>
              <w:rPr>
                <w:rFonts w:hint="eastAsia" w:ascii="宋体" w:hAnsi="宋体" w:eastAsia="宋体" w:cs="宋体"/>
                <w:sz w:val="28"/>
                <w:szCs w:val="28"/>
                <w:lang w:eastAsia="zh-CN"/>
              </w:rPr>
              <w:t>教学处</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2.指导学生使用国开学习网、云教室等（5分）</w:t>
            </w:r>
          </w:p>
        </w:tc>
        <w:tc>
          <w:tcPr>
            <w:tcW w:w="2263" w:type="dxa"/>
            <w:vMerge w:val="continue"/>
            <w:tcBorders>
              <w:top w:val="single" w:color="auto" w:sz="4" w:space="0"/>
              <w:bottom w:val="single" w:color="auto" w:sz="4" w:space="0"/>
              <w:tl2br w:val="nil"/>
              <w:tr2bl w:val="nil"/>
            </w:tcBorders>
            <w:vAlign w:val="center"/>
          </w:tcPr>
          <w:p>
            <w:pPr>
              <w:spacing w:line="360" w:lineRule="auto"/>
              <w:jc w:val="center"/>
              <w:rPr>
                <w:rFonts w:hint="eastAsia" w:ascii="宋体" w:hAnsi="宋体" w:eastAsia="宋体" w:cs="宋体"/>
                <w:sz w:val="28"/>
                <w:szCs w:val="28"/>
                <w:lang w:val="zh-CN"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3.4</w:t>
            </w:r>
            <w:r>
              <w:rPr>
                <w:rFonts w:hint="eastAsia" w:cs="宋体"/>
                <w:sz w:val="28"/>
                <w:szCs w:val="28"/>
                <w:lang w:val="en-US" w:eastAsia="zh-CN"/>
              </w:rPr>
              <w:t xml:space="preserve"> </w:t>
            </w:r>
            <w:r>
              <w:rPr>
                <w:rFonts w:hint="eastAsia" w:ascii="宋体" w:hAnsi="宋体" w:eastAsia="宋体" w:cs="宋体"/>
                <w:sz w:val="28"/>
                <w:szCs w:val="28"/>
              </w:rPr>
              <w:t>制度建设（30分）</w:t>
            </w:r>
          </w:p>
        </w:tc>
        <w:tc>
          <w:tcPr>
            <w:tcW w:w="2587"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3.4.1</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招生、教学、考试、学籍、质量管理、学习支持服务、信息化建设、教学团队建设、辅导员管理、教师管理等方面制度文件齐全有效，制度文件的更新、补充、完善及时（30分）</w:t>
            </w: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招生、教学、考试、学籍、质量管理、学习支持服务、信息化建设、教学团队建设、辅导员管理、教师管理等方面制度文件齐全有效，制度文件的更新、补充、完善及时（30分）</w:t>
            </w:r>
          </w:p>
        </w:tc>
        <w:tc>
          <w:tcPr>
            <w:tcW w:w="2263" w:type="dxa"/>
            <w:tcBorders>
              <w:top w:val="single" w:color="auto" w:sz="4" w:space="0"/>
              <w:tl2br w:val="nil"/>
              <w:tr2bl w:val="nil"/>
            </w:tcBorders>
            <w:vAlign w:val="center"/>
          </w:tcPr>
          <w:p>
            <w:pPr>
              <w:jc w:val="center"/>
              <w:rPr>
                <w:rFonts w:hint="eastAsia" w:ascii="宋体" w:hAnsi="宋体" w:eastAsia="宋体" w:cs="宋体"/>
                <w:sz w:val="28"/>
                <w:szCs w:val="28"/>
                <w:lang w:eastAsia="zh-CN"/>
              </w:rPr>
            </w:pPr>
            <w:r>
              <w:rPr>
                <w:rFonts w:hint="eastAsia" w:ascii="宋体" w:hAnsi="宋体" w:eastAsia="宋体" w:cs="宋体"/>
                <w:sz w:val="28"/>
                <w:szCs w:val="28"/>
                <w:lang w:eastAsia="zh-CN"/>
              </w:rPr>
              <w:t>权苏琴</w:t>
            </w:r>
          </w:p>
          <w:p>
            <w:pPr>
              <w:spacing w:line="360" w:lineRule="auto"/>
              <w:jc w:val="center"/>
              <w:rPr>
                <w:rFonts w:hint="eastAsia" w:ascii="宋体" w:hAnsi="宋体" w:eastAsia="宋体" w:cs="宋体"/>
                <w:sz w:val="28"/>
                <w:szCs w:val="28"/>
                <w:lang w:val="zh-CN" w:eastAsia="zh-CN"/>
              </w:rPr>
            </w:pPr>
            <w:r>
              <w:rPr>
                <w:rFonts w:hint="eastAsia" w:ascii="宋体" w:hAnsi="宋体" w:eastAsia="宋体" w:cs="宋体"/>
                <w:sz w:val="28"/>
                <w:szCs w:val="28"/>
                <w:lang w:eastAsia="zh-CN"/>
              </w:rPr>
              <w:t>教学处</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restart"/>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3.5</w:t>
            </w:r>
            <w:r>
              <w:rPr>
                <w:rFonts w:hint="eastAsia" w:cs="宋体"/>
                <w:sz w:val="28"/>
                <w:szCs w:val="28"/>
                <w:lang w:val="en-US" w:eastAsia="zh-CN"/>
              </w:rPr>
              <w:t xml:space="preserve"> </w:t>
            </w:r>
            <w:r>
              <w:rPr>
                <w:rFonts w:hint="eastAsia" w:ascii="宋体" w:hAnsi="宋体" w:eastAsia="宋体" w:cs="宋体"/>
                <w:sz w:val="28"/>
                <w:szCs w:val="28"/>
              </w:rPr>
              <w:t>教学团队建设（30 分）</w:t>
            </w:r>
          </w:p>
        </w:tc>
        <w:tc>
          <w:tcPr>
            <w:tcW w:w="2587" w:type="dxa"/>
            <w:vMerge w:val="restart"/>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3.5.1</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分校（含县站）教师参与国家开放大学、安徽开放大学教学团队建设，在团队中贡献度大，有教学研究、学科研究成果（24分）</w:t>
            </w: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1.分校（含县站）有教师参加国开网络教学核心团队（4分）</w:t>
            </w:r>
          </w:p>
        </w:tc>
        <w:tc>
          <w:tcPr>
            <w:tcW w:w="2263" w:type="dxa"/>
            <w:vMerge w:val="restart"/>
            <w:tcBorders>
              <w:tl2br w:val="nil"/>
              <w:tr2bl w:val="nil"/>
            </w:tcBorders>
            <w:vAlign w:val="center"/>
          </w:tcPr>
          <w:p>
            <w:pPr>
              <w:jc w:val="center"/>
              <w:rPr>
                <w:rFonts w:hint="eastAsia" w:ascii="宋体" w:hAnsi="宋体" w:eastAsia="宋体" w:cs="宋体"/>
                <w:sz w:val="28"/>
                <w:szCs w:val="28"/>
                <w:lang w:eastAsia="zh-CN"/>
              </w:rPr>
            </w:pPr>
            <w:r>
              <w:rPr>
                <w:rFonts w:hint="eastAsia" w:ascii="宋体" w:hAnsi="宋体" w:eastAsia="宋体" w:cs="宋体"/>
                <w:sz w:val="28"/>
                <w:szCs w:val="28"/>
                <w:lang w:eastAsia="zh-CN"/>
              </w:rPr>
              <w:t>权苏琴</w:t>
            </w:r>
          </w:p>
          <w:p>
            <w:pPr>
              <w:spacing w:line="360" w:lineRule="auto"/>
              <w:jc w:val="center"/>
              <w:rPr>
                <w:rFonts w:hint="eastAsia" w:ascii="宋体" w:hAnsi="宋体" w:eastAsia="宋体" w:cs="宋体"/>
                <w:sz w:val="28"/>
                <w:szCs w:val="28"/>
                <w:lang w:val="zh-CN" w:eastAsia="zh-CN"/>
              </w:rPr>
            </w:pPr>
            <w:r>
              <w:rPr>
                <w:rFonts w:hint="eastAsia" w:ascii="宋体" w:hAnsi="宋体" w:eastAsia="宋体" w:cs="宋体"/>
                <w:sz w:val="28"/>
                <w:szCs w:val="28"/>
                <w:lang w:eastAsia="zh-CN"/>
              </w:rPr>
              <w:t>教学处</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2.分校（含县站）有教师参加省校教学实施团队或自建团队（4分）</w:t>
            </w:r>
          </w:p>
        </w:tc>
        <w:tc>
          <w:tcPr>
            <w:tcW w:w="2263" w:type="dxa"/>
            <w:vMerge w:val="continue"/>
            <w:tcBorders>
              <w:tl2br w:val="nil"/>
              <w:tr2bl w:val="nil"/>
            </w:tcBorders>
            <w:vAlign w:val="center"/>
          </w:tcPr>
          <w:p>
            <w:pPr>
              <w:spacing w:line="360" w:lineRule="auto"/>
              <w:jc w:val="center"/>
              <w:rPr>
                <w:rFonts w:hint="eastAsia" w:ascii="宋体" w:hAnsi="宋体" w:eastAsia="宋体" w:cs="宋体"/>
                <w:sz w:val="28"/>
                <w:szCs w:val="28"/>
                <w:lang w:val="zh-CN"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3.分校（含县站）有教师获评省校优秀网络教学团队成员（4分）</w:t>
            </w:r>
          </w:p>
        </w:tc>
        <w:tc>
          <w:tcPr>
            <w:tcW w:w="2263" w:type="dxa"/>
            <w:vMerge w:val="continue"/>
            <w:tcBorders>
              <w:tl2br w:val="nil"/>
              <w:tr2bl w:val="nil"/>
            </w:tcBorders>
            <w:vAlign w:val="center"/>
          </w:tcPr>
          <w:p>
            <w:pPr>
              <w:spacing w:line="360" w:lineRule="auto"/>
              <w:jc w:val="center"/>
              <w:rPr>
                <w:rFonts w:hint="eastAsia" w:ascii="宋体" w:hAnsi="宋体" w:eastAsia="宋体" w:cs="宋体"/>
                <w:sz w:val="28"/>
                <w:szCs w:val="28"/>
                <w:lang w:val="zh-CN"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4.分校（含县站）教师参加国开或省校网络教学团队活动（有记录或截图）（4分），主持团队活动或在活动中做主题发言（4分）</w:t>
            </w:r>
          </w:p>
        </w:tc>
        <w:tc>
          <w:tcPr>
            <w:tcW w:w="2263" w:type="dxa"/>
            <w:vMerge w:val="continue"/>
            <w:tcBorders>
              <w:bottom w:val="single" w:color="auto" w:sz="4" w:space="0"/>
              <w:tl2br w:val="nil"/>
              <w:tr2bl w:val="nil"/>
            </w:tcBorders>
            <w:vAlign w:val="center"/>
          </w:tcPr>
          <w:p>
            <w:pPr>
              <w:spacing w:line="360" w:lineRule="auto"/>
              <w:jc w:val="center"/>
              <w:rPr>
                <w:rFonts w:hint="eastAsia" w:ascii="宋体" w:hAnsi="宋体" w:eastAsia="宋体" w:cs="宋体"/>
                <w:sz w:val="28"/>
                <w:szCs w:val="28"/>
                <w:lang w:val="zh-CN"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5.分校（含县站）教师能参与网络教学团队建设相关材料撰写、课题研究或发表相关教科研论文。（4分）</w:t>
            </w:r>
          </w:p>
        </w:tc>
        <w:tc>
          <w:tcPr>
            <w:tcW w:w="2263" w:type="dxa"/>
            <w:tcBorders>
              <w:top w:val="single" w:color="auto" w:sz="4" w:space="0"/>
              <w:tl2br w:val="nil"/>
              <w:tr2bl w:val="nil"/>
            </w:tcBorders>
            <w:vAlign w:val="center"/>
          </w:tcPr>
          <w:p>
            <w:pPr>
              <w:spacing w:line="360" w:lineRule="auto"/>
              <w:jc w:val="center"/>
              <w:rPr>
                <w:rFonts w:hint="eastAsia"/>
                <w:sz w:val="28"/>
                <w:szCs w:val="28"/>
                <w:lang w:val="zh-CN" w:eastAsia="zh-CN"/>
              </w:rPr>
            </w:pPr>
            <w:r>
              <w:rPr>
                <w:rFonts w:hint="eastAsia"/>
                <w:sz w:val="28"/>
                <w:szCs w:val="28"/>
                <w:lang w:val="zh-CN" w:eastAsia="zh-CN"/>
              </w:rPr>
              <w:t>远研室</w:t>
            </w:r>
          </w:p>
          <w:p>
            <w:pPr>
              <w:pStyle w:val="2"/>
              <w:ind w:firstLine="280" w:firstLineChars="100"/>
              <w:rPr>
                <w:rFonts w:hint="eastAsia"/>
                <w:lang w:val="zh-CN" w:eastAsia="zh-CN"/>
              </w:rPr>
            </w:pPr>
            <w:r>
              <w:rPr>
                <w:rFonts w:hint="eastAsia" w:cs="宋体"/>
                <w:sz w:val="28"/>
                <w:szCs w:val="28"/>
                <w:lang w:val="zh-CN" w:eastAsia="zh-CN"/>
              </w:rPr>
              <w:t>刘宜东</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3.5.2</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分校自建教学团队情况（6分）</w:t>
            </w: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分校有自建教学团队，团队成员包含县站教师，教学团队结合本地教学实际开展了团队活动。（6分）</w:t>
            </w:r>
          </w:p>
        </w:tc>
        <w:tc>
          <w:tcPr>
            <w:tcW w:w="2263" w:type="dxa"/>
            <w:tcBorders>
              <w:tl2br w:val="nil"/>
              <w:tr2bl w:val="nil"/>
            </w:tcBorders>
            <w:vAlign w:val="center"/>
          </w:tcPr>
          <w:p>
            <w:pPr>
              <w:jc w:val="center"/>
              <w:rPr>
                <w:rFonts w:hint="eastAsia" w:ascii="宋体" w:hAnsi="宋体" w:eastAsia="宋体" w:cs="宋体"/>
                <w:sz w:val="28"/>
                <w:szCs w:val="28"/>
                <w:lang w:eastAsia="zh-CN"/>
              </w:rPr>
            </w:pPr>
            <w:r>
              <w:rPr>
                <w:rFonts w:hint="eastAsia" w:ascii="宋体" w:hAnsi="宋体" w:eastAsia="宋体" w:cs="宋体"/>
                <w:sz w:val="28"/>
                <w:szCs w:val="28"/>
                <w:lang w:eastAsia="zh-CN"/>
              </w:rPr>
              <w:t>权苏琴</w:t>
            </w:r>
          </w:p>
          <w:p>
            <w:pPr>
              <w:spacing w:line="360" w:lineRule="auto"/>
              <w:jc w:val="center"/>
              <w:rPr>
                <w:rFonts w:hint="eastAsia" w:ascii="宋体" w:hAnsi="宋体" w:eastAsia="宋体" w:cs="宋体"/>
                <w:sz w:val="28"/>
                <w:szCs w:val="28"/>
                <w:lang w:val="zh-CN" w:eastAsia="zh-CN"/>
              </w:rPr>
            </w:pPr>
            <w:r>
              <w:rPr>
                <w:rFonts w:hint="eastAsia" w:ascii="宋体" w:hAnsi="宋体" w:eastAsia="宋体" w:cs="宋体"/>
                <w:sz w:val="28"/>
                <w:szCs w:val="28"/>
                <w:lang w:eastAsia="zh-CN"/>
              </w:rPr>
              <w:t>教学处</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restart"/>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3.6</w:t>
            </w:r>
            <w:r>
              <w:rPr>
                <w:rFonts w:hint="eastAsia" w:cs="宋体"/>
                <w:sz w:val="28"/>
                <w:szCs w:val="28"/>
                <w:lang w:val="en-US" w:eastAsia="zh-CN"/>
              </w:rPr>
              <w:t xml:space="preserve"> </w:t>
            </w:r>
            <w:r>
              <w:rPr>
                <w:rFonts w:hint="eastAsia" w:ascii="宋体" w:hAnsi="宋体" w:eastAsia="宋体" w:cs="宋体"/>
                <w:sz w:val="28"/>
                <w:szCs w:val="28"/>
              </w:rPr>
              <w:t>学习资源配置（30 分）</w:t>
            </w:r>
          </w:p>
        </w:tc>
        <w:tc>
          <w:tcPr>
            <w:tcW w:w="2587"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3.6.1</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统设课程文字主教材配置率高并能及时发放给学生（10分）</w:t>
            </w: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70%及以上（8-10分）；50%-69%（6-8分）；40%-49%（4-6分）；不足40%（0分）文字主教材不能及时发放给学生的酌情扣分</w:t>
            </w:r>
          </w:p>
        </w:tc>
        <w:tc>
          <w:tcPr>
            <w:tcW w:w="2263" w:type="dxa"/>
            <w:tcBorders>
              <w:tl2br w:val="nil"/>
              <w:tr2bl w:val="nil"/>
            </w:tcBorders>
            <w:vAlign w:val="center"/>
          </w:tcPr>
          <w:p>
            <w:pPr>
              <w:jc w:val="center"/>
              <w:rPr>
                <w:rFonts w:hint="eastAsia" w:ascii="宋体" w:hAnsi="宋体" w:eastAsia="宋体" w:cs="宋体"/>
                <w:sz w:val="28"/>
                <w:szCs w:val="28"/>
                <w:lang w:eastAsia="zh-CN"/>
              </w:rPr>
            </w:pPr>
            <w:r>
              <w:rPr>
                <w:rFonts w:hint="eastAsia" w:ascii="宋体" w:hAnsi="宋体" w:eastAsia="宋体" w:cs="宋体"/>
                <w:sz w:val="28"/>
                <w:szCs w:val="28"/>
                <w:lang w:eastAsia="zh-CN"/>
              </w:rPr>
              <w:t>王本陈</w:t>
            </w:r>
          </w:p>
          <w:p>
            <w:pPr>
              <w:spacing w:line="360" w:lineRule="auto"/>
              <w:jc w:val="center"/>
              <w:rPr>
                <w:rFonts w:hint="eastAsia" w:ascii="宋体" w:hAnsi="宋体" w:eastAsia="宋体" w:cs="宋体"/>
                <w:sz w:val="28"/>
                <w:szCs w:val="28"/>
                <w:lang w:val="zh-CN" w:eastAsia="zh-CN"/>
              </w:rPr>
            </w:pPr>
            <w:r>
              <w:rPr>
                <w:rFonts w:hint="eastAsia" w:ascii="宋体" w:hAnsi="宋体" w:eastAsia="宋体" w:cs="宋体"/>
                <w:sz w:val="28"/>
                <w:szCs w:val="28"/>
                <w:lang w:eastAsia="zh-CN"/>
              </w:rPr>
              <w:t>教务处</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3.6.2</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参与安徽开放大学资源制作情况；参与国家开放大学或安徽开放大学相关资源使用情况调查情况（9分）</w:t>
            </w: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2018年以来参与省校资源制作情况（未参与0分；每参与1门课程/项目1分，最多3分）；参与国开或省校相关资源使用情况调查情况（未参与0分；参与6分）</w:t>
            </w:r>
          </w:p>
        </w:tc>
        <w:tc>
          <w:tcPr>
            <w:tcW w:w="2263" w:type="dxa"/>
            <w:tcBorders>
              <w:tl2br w:val="nil"/>
              <w:tr2bl w:val="nil"/>
            </w:tcBorders>
            <w:vAlign w:val="center"/>
          </w:tcPr>
          <w:p>
            <w:pPr>
              <w:jc w:val="center"/>
              <w:rPr>
                <w:rFonts w:hint="eastAsia" w:ascii="宋体" w:hAnsi="宋体" w:eastAsia="宋体" w:cs="宋体"/>
                <w:sz w:val="28"/>
                <w:szCs w:val="28"/>
                <w:lang w:eastAsia="zh-CN"/>
              </w:rPr>
            </w:pPr>
            <w:r>
              <w:rPr>
                <w:rFonts w:hint="eastAsia" w:ascii="宋体" w:hAnsi="宋体" w:eastAsia="宋体" w:cs="宋体"/>
                <w:sz w:val="28"/>
                <w:szCs w:val="28"/>
                <w:lang w:eastAsia="zh-CN"/>
              </w:rPr>
              <w:t>权苏琴</w:t>
            </w:r>
          </w:p>
          <w:p>
            <w:pPr>
              <w:spacing w:line="360" w:lineRule="auto"/>
              <w:jc w:val="center"/>
              <w:rPr>
                <w:rFonts w:hint="eastAsia" w:ascii="宋体" w:hAnsi="宋体" w:eastAsia="宋体" w:cs="宋体"/>
                <w:sz w:val="28"/>
                <w:szCs w:val="28"/>
                <w:lang w:val="zh-CN" w:eastAsia="zh-CN"/>
              </w:rPr>
            </w:pPr>
            <w:r>
              <w:rPr>
                <w:rFonts w:hint="eastAsia" w:ascii="宋体" w:hAnsi="宋体" w:eastAsia="宋体" w:cs="宋体"/>
                <w:sz w:val="28"/>
                <w:szCs w:val="28"/>
                <w:lang w:eastAsia="zh-CN"/>
              </w:rPr>
              <w:t>教学处</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3.6.3</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主动向学生推广优质学习资源，提升学习资源的应用效果（6分）</w:t>
            </w: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优质资源向学生推广情况，资源推广覆盖从入学教育到课程学习到毕业论文写作全过程（未推广0分，一般1-2分，良好3-4分，优秀5-6 分）</w:t>
            </w:r>
          </w:p>
        </w:tc>
        <w:tc>
          <w:tcPr>
            <w:tcW w:w="2263" w:type="dxa"/>
            <w:tcBorders>
              <w:tl2br w:val="nil"/>
              <w:tr2bl w:val="nil"/>
            </w:tcBorders>
            <w:vAlign w:val="center"/>
          </w:tcPr>
          <w:p>
            <w:pPr>
              <w:jc w:val="center"/>
              <w:rPr>
                <w:rFonts w:hint="eastAsia" w:ascii="宋体" w:hAnsi="宋体" w:eastAsia="宋体" w:cs="宋体"/>
                <w:sz w:val="28"/>
                <w:szCs w:val="28"/>
                <w:lang w:eastAsia="zh-CN"/>
              </w:rPr>
            </w:pPr>
            <w:r>
              <w:rPr>
                <w:rFonts w:hint="eastAsia" w:ascii="宋体" w:hAnsi="宋体" w:eastAsia="宋体" w:cs="宋体"/>
                <w:sz w:val="28"/>
                <w:szCs w:val="28"/>
                <w:lang w:eastAsia="zh-CN"/>
              </w:rPr>
              <w:t>权苏琴</w:t>
            </w:r>
          </w:p>
          <w:p>
            <w:pPr>
              <w:spacing w:line="360" w:lineRule="auto"/>
              <w:jc w:val="center"/>
              <w:rPr>
                <w:rFonts w:hint="eastAsia" w:ascii="宋体" w:hAnsi="宋体" w:eastAsia="宋体" w:cs="宋体"/>
                <w:sz w:val="28"/>
                <w:szCs w:val="28"/>
                <w:lang w:val="zh-CN" w:eastAsia="zh-CN"/>
              </w:rPr>
            </w:pPr>
            <w:r>
              <w:rPr>
                <w:rFonts w:hint="eastAsia" w:ascii="宋体" w:hAnsi="宋体" w:eastAsia="宋体" w:cs="宋体"/>
                <w:sz w:val="28"/>
                <w:szCs w:val="28"/>
                <w:lang w:eastAsia="zh-CN"/>
              </w:rPr>
              <w:t>教学处</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3.6.4</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推广国家开放大学、安徽开放大学提供共享的数字图书馆资源和服务；配备满足本地教学需求的图书（含国家开放大学、安徽开放大学共享的数字图书）（5分）</w:t>
            </w: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对国开、省校提供共享的数字图书馆资源和服务进行推广的情况（未推广0分，一般1分，优良2分）；满足本地教学需求的纸质书刊和电子资源（含国开、省校共享的）配备情况（未配备0分，配备2分）；数字图书馆使用情况（未使用0分，使用1分）</w:t>
            </w:r>
          </w:p>
        </w:tc>
        <w:tc>
          <w:tcPr>
            <w:tcW w:w="2263" w:type="dxa"/>
            <w:tcBorders>
              <w:tl2br w:val="nil"/>
              <w:tr2bl w:val="nil"/>
            </w:tcBorders>
            <w:vAlign w:val="center"/>
          </w:tcPr>
          <w:p>
            <w:pPr>
              <w:jc w:val="center"/>
              <w:rPr>
                <w:rFonts w:hint="eastAsia" w:ascii="宋体" w:hAnsi="宋体" w:eastAsia="宋体" w:cs="宋体"/>
                <w:sz w:val="28"/>
                <w:szCs w:val="28"/>
                <w:lang w:eastAsia="zh-CN"/>
              </w:rPr>
            </w:pPr>
            <w:r>
              <w:rPr>
                <w:rFonts w:hint="eastAsia" w:ascii="宋体" w:hAnsi="宋体" w:eastAsia="宋体" w:cs="宋体"/>
                <w:sz w:val="28"/>
                <w:szCs w:val="28"/>
                <w:lang w:eastAsia="zh-CN"/>
              </w:rPr>
              <w:t>王本陈</w:t>
            </w:r>
          </w:p>
          <w:p>
            <w:pPr>
              <w:spacing w:line="360" w:lineRule="auto"/>
              <w:jc w:val="center"/>
              <w:rPr>
                <w:rFonts w:hint="eastAsia" w:ascii="宋体" w:hAnsi="宋体" w:eastAsia="宋体" w:cs="宋体"/>
                <w:sz w:val="28"/>
                <w:szCs w:val="28"/>
                <w:lang w:val="zh-CN" w:eastAsia="zh-CN"/>
              </w:rPr>
            </w:pPr>
            <w:r>
              <w:rPr>
                <w:rFonts w:hint="eastAsia" w:ascii="宋体" w:hAnsi="宋体" w:eastAsia="宋体" w:cs="宋体"/>
                <w:sz w:val="28"/>
                <w:szCs w:val="28"/>
                <w:lang w:eastAsia="zh-CN"/>
              </w:rPr>
              <w:t>教务处</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restart"/>
            <w:tcBorders>
              <w:tl2br w:val="nil"/>
              <w:tr2bl w:val="nil"/>
            </w:tcBorders>
            <w:vAlign w:val="center"/>
          </w:tcPr>
          <w:p>
            <w:pPr>
              <w:spacing w:line="360" w:lineRule="auto"/>
              <w:jc w:val="both"/>
              <w:rPr>
                <w:rFonts w:hint="eastAsia" w:ascii="宋体" w:hAnsi="宋体" w:eastAsia="宋体" w:cs="宋体"/>
                <w:sz w:val="28"/>
                <w:szCs w:val="28"/>
              </w:rPr>
            </w:pPr>
            <w:r>
              <w:rPr>
                <w:rFonts w:hint="eastAsia" w:ascii="宋体" w:hAnsi="宋体" w:eastAsia="宋体" w:cs="宋体"/>
                <w:sz w:val="28"/>
                <w:szCs w:val="28"/>
                <w:lang w:val="en-US" w:eastAsia="zh-CN"/>
              </w:rPr>
              <w:t>4.</w:t>
            </w:r>
            <w:r>
              <w:rPr>
                <w:rFonts w:hint="eastAsia" w:ascii="宋体" w:hAnsi="宋体" w:eastAsia="宋体" w:cs="宋体"/>
                <w:sz w:val="28"/>
                <w:szCs w:val="28"/>
              </w:rPr>
              <w:t>教学运行与效果（380分）</w:t>
            </w:r>
          </w:p>
          <w:p>
            <w:pPr>
              <w:spacing w:line="360" w:lineRule="auto"/>
              <w:jc w:val="both"/>
              <w:rPr>
                <w:rFonts w:hint="eastAsia" w:ascii="宋体" w:hAnsi="宋体" w:eastAsia="宋体" w:cs="宋体"/>
                <w:sz w:val="28"/>
                <w:szCs w:val="28"/>
              </w:rPr>
            </w:pPr>
          </w:p>
        </w:tc>
        <w:tc>
          <w:tcPr>
            <w:tcW w:w="1687" w:type="dxa"/>
            <w:vMerge w:val="restart"/>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4.1 招生规模（30分）加分</w:t>
            </w:r>
          </w:p>
        </w:tc>
        <w:tc>
          <w:tcPr>
            <w:tcW w:w="2587" w:type="dxa"/>
            <w:vMerge w:val="restart"/>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4.1.1 招生完成安徽开放大学下达基本目标、努力目标情况，招生万人比、专续本比例情况，分校连续2季招生人数低于100人，县站连续2季招生人数低于30人的，此项不得分（30分）</w:t>
            </w:r>
          </w:p>
        </w:tc>
        <w:tc>
          <w:tcPr>
            <w:tcW w:w="5588" w:type="dxa"/>
            <w:tcBorders>
              <w:tl2br w:val="nil"/>
              <w:tr2bl w:val="nil"/>
            </w:tcBorders>
            <w:vAlign w:val="center"/>
          </w:tcPr>
          <w:p>
            <w:pPr>
              <w:spacing w:line="360" w:lineRule="auto"/>
              <w:jc w:val="both"/>
              <w:rPr>
                <w:rFonts w:hint="eastAsia" w:ascii="宋体" w:hAnsi="宋体" w:eastAsia="宋体" w:cs="宋体"/>
                <w:sz w:val="28"/>
                <w:szCs w:val="28"/>
              </w:rPr>
            </w:pPr>
            <w:r>
              <w:rPr>
                <w:rFonts w:hint="eastAsia" w:ascii="宋体" w:hAnsi="宋体" w:eastAsia="宋体" w:cs="宋体"/>
                <w:sz w:val="28"/>
                <w:szCs w:val="28"/>
              </w:rPr>
              <w:t>1.招生完成省校下达基本目标的（10分）（按照全省年度招生总数3万人的基本人口比计算）；完成省校确定努力达到目标的，或招生总量在全省排名前5的（20分）（按照全省年度招生总数5万人的基本人口</w:t>
            </w:r>
          </w:p>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比计算）</w:t>
            </w:r>
          </w:p>
        </w:tc>
        <w:tc>
          <w:tcPr>
            <w:tcW w:w="2263" w:type="dxa"/>
            <w:vMerge w:val="restart"/>
            <w:tcBorders>
              <w:tl2br w:val="nil"/>
              <w:tr2bl w:val="nil"/>
            </w:tcBorders>
            <w:vAlign w:val="center"/>
          </w:tcPr>
          <w:p>
            <w:pPr>
              <w:jc w:val="center"/>
              <w:rPr>
                <w:rFonts w:hint="eastAsia" w:ascii="宋体" w:hAnsi="宋体" w:eastAsia="宋体" w:cs="宋体"/>
                <w:sz w:val="28"/>
                <w:szCs w:val="28"/>
                <w:lang w:eastAsia="zh-CN"/>
              </w:rPr>
            </w:pPr>
            <w:r>
              <w:rPr>
                <w:rFonts w:hint="eastAsia" w:ascii="宋体" w:hAnsi="宋体" w:eastAsia="宋体" w:cs="宋体"/>
                <w:sz w:val="28"/>
                <w:szCs w:val="28"/>
                <w:lang w:eastAsia="zh-CN"/>
              </w:rPr>
              <w:t>陈蕾蕾</w:t>
            </w:r>
          </w:p>
          <w:p>
            <w:pPr>
              <w:spacing w:line="360" w:lineRule="auto"/>
              <w:jc w:val="center"/>
              <w:rPr>
                <w:rFonts w:hint="eastAsia" w:ascii="宋体" w:hAnsi="宋体" w:eastAsia="宋体" w:cs="宋体"/>
                <w:sz w:val="28"/>
                <w:szCs w:val="28"/>
                <w:lang w:val="zh-CN" w:eastAsia="zh-CN"/>
              </w:rPr>
            </w:pPr>
            <w:r>
              <w:rPr>
                <w:rFonts w:hint="eastAsia" w:ascii="宋体" w:hAnsi="宋体" w:eastAsia="宋体" w:cs="宋体"/>
                <w:sz w:val="28"/>
                <w:szCs w:val="28"/>
                <w:lang w:val="zh-CN" w:eastAsia="zh-CN"/>
              </w:rPr>
              <w:t>招生办</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2.分校及所属县站年度招生规模的万人比均达到7以上(6分)（按近3个年度计算，每年2分，当年没有达到不得分）</w:t>
            </w:r>
          </w:p>
        </w:tc>
        <w:tc>
          <w:tcPr>
            <w:tcW w:w="2263" w:type="dxa"/>
            <w:vMerge w:val="continue"/>
            <w:tcBorders>
              <w:tl2br w:val="nil"/>
              <w:tr2bl w:val="nil"/>
            </w:tcBorders>
            <w:vAlign w:val="center"/>
          </w:tcPr>
          <w:p>
            <w:pPr>
              <w:spacing w:line="360" w:lineRule="auto"/>
              <w:jc w:val="center"/>
              <w:rPr>
                <w:rFonts w:hint="eastAsia" w:ascii="宋体" w:hAnsi="宋体" w:eastAsia="宋体" w:cs="宋体"/>
                <w:sz w:val="28"/>
                <w:szCs w:val="28"/>
                <w:lang w:val="zh-CN"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3.全地区专续本比例不低于10%（4分），6-10%得2分，0-5%得1分</w:t>
            </w:r>
          </w:p>
        </w:tc>
        <w:tc>
          <w:tcPr>
            <w:tcW w:w="2263" w:type="dxa"/>
            <w:vMerge w:val="continue"/>
            <w:tcBorders>
              <w:tl2br w:val="nil"/>
              <w:tr2bl w:val="nil"/>
            </w:tcBorders>
            <w:vAlign w:val="center"/>
          </w:tcPr>
          <w:p>
            <w:pPr>
              <w:spacing w:line="360" w:lineRule="auto"/>
              <w:jc w:val="center"/>
              <w:rPr>
                <w:rFonts w:hint="eastAsia" w:ascii="宋体" w:hAnsi="宋体" w:eastAsia="宋体" w:cs="宋体"/>
                <w:sz w:val="28"/>
                <w:szCs w:val="28"/>
                <w:lang w:val="zh-CN"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restart"/>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4.2 按国家开放大学统一要求开展招生宣 传，无虚假宣传、违规招生等问题（20分）</w:t>
            </w:r>
          </w:p>
        </w:tc>
        <w:tc>
          <w:tcPr>
            <w:tcW w:w="2587" w:type="dxa"/>
            <w:vMerge w:val="restart"/>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4.2.1 招生宣传材料（招生简章、海报、网站招生宣传、微信公众号招生宣传、学生群的宣传信息）符合要求，无违规承诺、虚假宣传的情况（8分）</w:t>
            </w: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1.能严格按照国开和省校的招生政策和招生宣传要求制定本校招生宣传材料（2分）</w:t>
            </w:r>
          </w:p>
        </w:tc>
        <w:tc>
          <w:tcPr>
            <w:tcW w:w="2263" w:type="dxa"/>
            <w:vMerge w:val="restart"/>
            <w:tcBorders>
              <w:tl2br w:val="nil"/>
              <w:tr2bl w:val="nil"/>
            </w:tcBorders>
            <w:vAlign w:val="center"/>
          </w:tcPr>
          <w:p>
            <w:pPr>
              <w:jc w:val="center"/>
              <w:rPr>
                <w:rFonts w:hint="eastAsia" w:ascii="宋体" w:hAnsi="宋体" w:eastAsia="宋体" w:cs="宋体"/>
                <w:sz w:val="28"/>
                <w:szCs w:val="28"/>
                <w:lang w:eastAsia="zh-CN"/>
              </w:rPr>
            </w:pPr>
            <w:r>
              <w:rPr>
                <w:rFonts w:hint="eastAsia" w:ascii="宋体" w:hAnsi="宋体" w:eastAsia="宋体" w:cs="宋体"/>
                <w:sz w:val="28"/>
                <w:szCs w:val="28"/>
                <w:lang w:eastAsia="zh-CN"/>
              </w:rPr>
              <w:t>陈蕾蕾</w:t>
            </w:r>
          </w:p>
          <w:p>
            <w:pPr>
              <w:spacing w:line="360" w:lineRule="auto"/>
              <w:jc w:val="center"/>
              <w:rPr>
                <w:rFonts w:hint="eastAsia" w:ascii="宋体" w:hAnsi="宋体" w:eastAsia="宋体" w:cs="宋体"/>
                <w:sz w:val="28"/>
                <w:szCs w:val="28"/>
                <w:lang w:val="zh-CN" w:eastAsia="zh-CN"/>
              </w:rPr>
            </w:pPr>
            <w:r>
              <w:rPr>
                <w:rFonts w:hint="eastAsia" w:ascii="宋体" w:hAnsi="宋体" w:eastAsia="宋体" w:cs="宋体"/>
                <w:sz w:val="28"/>
                <w:szCs w:val="28"/>
                <w:lang w:val="zh-CN" w:eastAsia="zh-CN"/>
              </w:rPr>
              <w:t>招生办</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2.分校能在规定时间将本校招生宣传材料报省校审核，同时负责所属县级开放大学（学院）招生宣传的监管（2分）</w:t>
            </w:r>
          </w:p>
        </w:tc>
        <w:tc>
          <w:tcPr>
            <w:tcW w:w="2263" w:type="dxa"/>
            <w:vMerge w:val="continue"/>
            <w:tcBorders>
              <w:tl2br w:val="nil"/>
              <w:tr2bl w:val="nil"/>
            </w:tcBorders>
            <w:vAlign w:val="center"/>
          </w:tcPr>
          <w:p>
            <w:pPr>
              <w:spacing w:line="360" w:lineRule="auto"/>
              <w:jc w:val="center"/>
              <w:rPr>
                <w:rFonts w:hint="eastAsia" w:ascii="宋体" w:hAnsi="宋体" w:eastAsia="宋体" w:cs="宋体"/>
                <w:sz w:val="28"/>
                <w:szCs w:val="28"/>
                <w:lang w:val="zh-CN"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3.在主要招生场所的显著位置张贴国开和省校统一印制的招生宣传海报，并按时提交张贴照片（1分）</w:t>
            </w:r>
          </w:p>
        </w:tc>
        <w:tc>
          <w:tcPr>
            <w:tcW w:w="2263" w:type="dxa"/>
            <w:vMerge w:val="continue"/>
            <w:tcBorders>
              <w:tl2br w:val="nil"/>
              <w:tr2bl w:val="nil"/>
            </w:tcBorders>
            <w:vAlign w:val="center"/>
          </w:tcPr>
          <w:p>
            <w:pPr>
              <w:spacing w:line="360" w:lineRule="auto"/>
              <w:jc w:val="center"/>
              <w:rPr>
                <w:rFonts w:hint="eastAsia" w:ascii="宋体" w:hAnsi="宋体" w:eastAsia="宋体" w:cs="宋体"/>
                <w:sz w:val="28"/>
                <w:szCs w:val="28"/>
                <w:lang w:val="zh-CN"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4.各分校、县级工作站在微信公众号或朋友圈广告、电视、广播等媒体途径自行发布的招生广告信息内容准确、无虚假宣传和夸大宣传， 无违规承诺（2分）</w:t>
            </w:r>
          </w:p>
        </w:tc>
        <w:tc>
          <w:tcPr>
            <w:tcW w:w="2263" w:type="dxa"/>
            <w:vMerge w:val="continue"/>
            <w:tcBorders>
              <w:tl2br w:val="nil"/>
              <w:tr2bl w:val="nil"/>
            </w:tcBorders>
            <w:vAlign w:val="center"/>
          </w:tcPr>
          <w:p>
            <w:pPr>
              <w:spacing w:line="360" w:lineRule="auto"/>
              <w:jc w:val="center"/>
              <w:rPr>
                <w:rFonts w:hint="eastAsia" w:ascii="宋体" w:hAnsi="宋体" w:eastAsia="宋体" w:cs="宋体"/>
                <w:sz w:val="28"/>
                <w:szCs w:val="28"/>
                <w:lang w:val="zh-CN"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5.清晰明确解释招生过程中的相关政策问题，无发布虚假、模糊信息误导学生现象（1分）</w:t>
            </w:r>
          </w:p>
        </w:tc>
        <w:tc>
          <w:tcPr>
            <w:tcW w:w="2263" w:type="dxa"/>
            <w:vMerge w:val="continue"/>
            <w:tcBorders>
              <w:tl2br w:val="nil"/>
              <w:tr2bl w:val="nil"/>
            </w:tcBorders>
            <w:vAlign w:val="center"/>
          </w:tcPr>
          <w:p>
            <w:pPr>
              <w:spacing w:line="360" w:lineRule="auto"/>
              <w:jc w:val="center"/>
              <w:rPr>
                <w:rFonts w:hint="eastAsia" w:ascii="宋体" w:hAnsi="宋体" w:eastAsia="宋体" w:cs="宋体"/>
                <w:sz w:val="28"/>
                <w:szCs w:val="28"/>
                <w:lang w:val="zh-CN"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4.2.2 没有学生关于招生宣传问题的信访投诉，或学生有投诉但学校无过错（2分）</w:t>
            </w: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教育主管部门、国开或省校接到学生关于本区域招生宣传问题的信访投诉且学校有过错，出现1例不得分</w:t>
            </w:r>
          </w:p>
        </w:tc>
        <w:tc>
          <w:tcPr>
            <w:tcW w:w="2263" w:type="dxa"/>
            <w:tcBorders>
              <w:tl2br w:val="nil"/>
              <w:tr2bl w:val="nil"/>
            </w:tcBorders>
            <w:vAlign w:val="center"/>
          </w:tcPr>
          <w:p>
            <w:pPr>
              <w:jc w:val="center"/>
              <w:rPr>
                <w:rFonts w:hint="eastAsia" w:ascii="宋体" w:hAnsi="宋体" w:eastAsia="宋体" w:cs="宋体"/>
                <w:sz w:val="28"/>
                <w:szCs w:val="28"/>
                <w:lang w:eastAsia="zh-CN"/>
              </w:rPr>
            </w:pPr>
            <w:r>
              <w:rPr>
                <w:rFonts w:hint="eastAsia" w:ascii="宋体" w:hAnsi="宋体" w:eastAsia="宋体" w:cs="宋体"/>
                <w:sz w:val="28"/>
                <w:szCs w:val="28"/>
                <w:lang w:eastAsia="zh-CN"/>
              </w:rPr>
              <w:t>陈蕾蕾</w:t>
            </w:r>
          </w:p>
          <w:p>
            <w:pPr>
              <w:spacing w:line="360" w:lineRule="auto"/>
              <w:jc w:val="center"/>
              <w:rPr>
                <w:rFonts w:hint="eastAsia" w:ascii="宋体" w:hAnsi="宋体" w:eastAsia="宋体" w:cs="宋体"/>
                <w:sz w:val="28"/>
                <w:szCs w:val="28"/>
                <w:lang w:val="zh-CN" w:eastAsia="zh-CN"/>
              </w:rPr>
            </w:pPr>
            <w:r>
              <w:rPr>
                <w:rFonts w:hint="eastAsia" w:ascii="宋体" w:hAnsi="宋体" w:eastAsia="宋体" w:cs="宋体"/>
                <w:sz w:val="28"/>
                <w:szCs w:val="28"/>
                <w:lang w:val="zh-CN" w:eastAsia="zh-CN"/>
              </w:rPr>
              <w:t>招生办</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4.2.3</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近一年没有严重违规招生问题（10分）</w:t>
            </w: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出现严重违规招生问题（跨区域招生、委托中介招生等）本项不得分</w:t>
            </w:r>
          </w:p>
        </w:tc>
        <w:tc>
          <w:tcPr>
            <w:tcW w:w="2263" w:type="dxa"/>
            <w:tcBorders>
              <w:tl2br w:val="nil"/>
              <w:tr2bl w:val="nil"/>
            </w:tcBorders>
            <w:vAlign w:val="center"/>
          </w:tcPr>
          <w:p>
            <w:pPr>
              <w:jc w:val="center"/>
              <w:rPr>
                <w:rFonts w:hint="eastAsia" w:ascii="宋体" w:hAnsi="宋体" w:eastAsia="宋体" w:cs="宋体"/>
                <w:sz w:val="28"/>
                <w:szCs w:val="28"/>
                <w:lang w:eastAsia="zh-CN"/>
              </w:rPr>
            </w:pPr>
            <w:r>
              <w:rPr>
                <w:rFonts w:hint="eastAsia" w:ascii="宋体" w:hAnsi="宋体" w:eastAsia="宋体" w:cs="宋体"/>
                <w:sz w:val="28"/>
                <w:szCs w:val="28"/>
                <w:lang w:eastAsia="zh-CN"/>
              </w:rPr>
              <w:t>陈蕾蕾</w:t>
            </w:r>
          </w:p>
          <w:p>
            <w:pPr>
              <w:spacing w:line="360" w:lineRule="auto"/>
              <w:jc w:val="center"/>
              <w:rPr>
                <w:rFonts w:hint="eastAsia" w:ascii="宋体" w:hAnsi="宋体" w:eastAsia="宋体" w:cs="宋体"/>
                <w:sz w:val="28"/>
                <w:szCs w:val="28"/>
                <w:lang w:val="zh-CN" w:eastAsia="zh-CN"/>
              </w:rPr>
            </w:pPr>
            <w:r>
              <w:rPr>
                <w:rFonts w:hint="eastAsia" w:ascii="宋体" w:hAnsi="宋体" w:eastAsia="宋体" w:cs="宋体"/>
                <w:sz w:val="28"/>
                <w:szCs w:val="28"/>
                <w:lang w:val="zh-CN" w:eastAsia="zh-CN"/>
              </w:rPr>
              <w:t>招生办</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restart"/>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4.3 按国家开放大学、安徽开放大学要求完成入学资格审核（10分）</w:t>
            </w:r>
          </w:p>
        </w:tc>
        <w:tc>
          <w:tcPr>
            <w:tcW w:w="2587" w:type="dxa"/>
            <w:vMerge w:val="restart"/>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4.3.1</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学生提交的报名材料符合规定情况（6分）</w:t>
            </w: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1.新生报名材料能够严格按照国开当季发布的入学资格审核方案要求，做到齐全、完整、规范（2分）</w:t>
            </w:r>
          </w:p>
        </w:tc>
        <w:tc>
          <w:tcPr>
            <w:tcW w:w="2263" w:type="dxa"/>
            <w:vMerge w:val="restart"/>
            <w:tcBorders>
              <w:tl2br w:val="nil"/>
              <w:tr2bl w:val="nil"/>
            </w:tcBorders>
            <w:vAlign w:val="center"/>
          </w:tcPr>
          <w:p>
            <w:pPr>
              <w:jc w:val="center"/>
              <w:rPr>
                <w:rFonts w:hint="eastAsia" w:ascii="宋体" w:hAnsi="宋体" w:eastAsia="宋体" w:cs="宋体"/>
                <w:sz w:val="28"/>
                <w:szCs w:val="28"/>
                <w:lang w:eastAsia="zh-CN"/>
              </w:rPr>
            </w:pPr>
            <w:r>
              <w:rPr>
                <w:rFonts w:hint="eastAsia" w:ascii="宋体" w:hAnsi="宋体" w:eastAsia="宋体" w:cs="宋体"/>
                <w:sz w:val="28"/>
                <w:szCs w:val="28"/>
                <w:lang w:eastAsia="zh-CN"/>
              </w:rPr>
              <w:t>陈蕾蕾</w:t>
            </w:r>
          </w:p>
          <w:p>
            <w:pPr>
              <w:spacing w:line="360" w:lineRule="auto"/>
              <w:jc w:val="center"/>
              <w:rPr>
                <w:rFonts w:hint="eastAsia" w:ascii="宋体" w:hAnsi="宋体" w:eastAsia="宋体" w:cs="宋体"/>
                <w:sz w:val="28"/>
                <w:szCs w:val="28"/>
                <w:lang w:val="zh-CN" w:eastAsia="zh-CN"/>
              </w:rPr>
            </w:pPr>
            <w:r>
              <w:rPr>
                <w:rFonts w:hint="eastAsia" w:ascii="宋体" w:hAnsi="宋体" w:eastAsia="宋体" w:cs="宋体"/>
                <w:sz w:val="28"/>
                <w:szCs w:val="28"/>
                <w:lang w:val="zh-CN" w:eastAsia="zh-CN"/>
              </w:rPr>
              <w:t>招生办</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2.入学资格承诺书签订率100%。（2分）</w:t>
            </w:r>
          </w:p>
        </w:tc>
        <w:tc>
          <w:tcPr>
            <w:tcW w:w="2263" w:type="dxa"/>
            <w:vMerge w:val="continue"/>
            <w:tcBorders>
              <w:tl2br w:val="nil"/>
              <w:tr2bl w:val="nil"/>
            </w:tcBorders>
            <w:vAlign w:val="center"/>
          </w:tcPr>
          <w:p>
            <w:pPr>
              <w:spacing w:line="360" w:lineRule="auto"/>
              <w:jc w:val="center"/>
              <w:rPr>
                <w:rFonts w:hint="eastAsia" w:ascii="宋体" w:hAnsi="宋体" w:eastAsia="宋体" w:cs="宋体"/>
                <w:sz w:val="28"/>
                <w:szCs w:val="28"/>
                <w:lang w:val="zh-CN"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3.建立新生档案，（新生档案包括但不限于身份证、原学历毕业证书、原学历证明材料、医学类相关证明材料、身份信息变更材料、入学资格承诺书）建档率达到100%，有关材料留存复印件上有学生和经办人签字（2分）</w:t>
            </w:r>
          </w:p>
        </w:tc>
        <w:tc>
          <w:tcPr>
            <w:tcW w:w="2263" w:type="dxa"/>
            <w:vMerge w:val="continue"/>
            <w:tcBorders>
              <w:tl2br w:val="nil"/>
              <w:tr2bl w:val="nil"/>
            </w:tcBorders>
            <w:vAlign w:val="center"/>
          </w:tcPr>
          <w:p>
            <w:pPr>
              <w:spacing w:line="360" w:lineRule="auto"/>
              <w:jc w:val="center"/>
              <w:rPr>
                <w:rFonts w:hint="eastAsia" w:ascii="宋体" w:hAnsi="宋体" w:eastAsia="宋体" w:cs="宋体"/>
                <w:sz w:val="28"/>
                <w:szCs w:val="28"/>
                <w:lang w:val="zh-CN"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lang w:val="zh-CN" w:eastAsia="zh-CN"/>
              </w:rPr>
            </w:pPr>
          </w:p>
        </w:tc>
        <w:tc>
          <w:tcPr>
            <w:tcW w:w="2587" w:type="dxa"/>
            <w:vMerge w:val="restart"/>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4.3.2 入学资格审核手续齐全、及时的情况（4分）</w:t>
            </w: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1.按照“分级审核，分工实施”的原则，各分校、县级工作站认真履行入学资格审核初审职责，逐级审核要有签字，并加盖单位。（2分）</w:t>
            </w:r>
          </w:p>
        </w:tc>
        <w:tc>
          <w:tcPr>
            <w:tcW w:w="2263" w:type="dxa"/>
            <w:vMerge w:val="restart"/>
            <w:tcBorders>
              <w:tl2br w:val="nil"/>
              <w:tr2bl w:val="nil"/>
            </w:tcBorders>
            <w:vAlign w:val="center"/>
          </w:tcPr>
          <w:p>
            <w:pPr>
              <w:jc w:val="center"/>
              <w:rPr>
                <w:rFonts w:hint="eastAsia" w:ascii="宋体" w:hAnsi="宋体" w:eastAsia="宋体" w:cs="宋体"/>
                <w:sz w:val="28"/>
                <w:szCs w:val="28"/>
                <w:lang w:eastAsia="zh-CN"/>
              </w:rPr>
            </w:pPr>
            <w:r>
              <w:rPr>
                <w:rFonts w:hint="eastAsia" w:ascii="宋体" w:hAnsi="宋体" w:eastAsia="宋体" w:cs="宋体"/>
                <w:sz w:val="28"/>
                <w:szCs w:val="28"/>
                <w:lang w:eastAsia="zh-CN"/>
              </w:rPr>
              <w:t>陈蕾蕾</w:t>
            </w:r>
          </w:p>
          <w:p>
            <w:pPr>
              <w:spacing w:line="360" w:lineRule="auto"/>
              <w:jc w:val="center"/>
              <w:rPr>
                <w:rFonts w:hint="eastAsia" w:ascii="宋体" w:hAnsi="宋体" w:eastAsia="宋体" w:cs="宋体"/>
                <w:sz w:val="28"/>
                <w:szCs w:val="28"/>
                <w:lang w:val="zh-CN" w:eastAsia="zh-CN"/>
              </w:rPr>
            </w:pPr>
            <w:r>
              <w:rPr>
                <w:rFonts w:hint="eastAsia" w:ascii="宋体" w:hAnsi="宋体" w:eastAsia="宋体" w:cs="宋体"/>
                <w:sz w:val="28"/>
                <w:szCs w:val="28"/>
                <w:lang w:val="zh-CN" w:eastAsia="zh-CN"/>
              </w:rPr>
              <w:t>招生办</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2.按照省校要求及时准确报送学生复审材料，通过招生管理系统报送的学生信息数据准确。（2分）</w:t>
            </w:r>
          </w:p>
        </w:tc>
        <w:tc>
          <w:tcPr>
            <w:tcW w:w="2263" w:type="dxa"/>
            <w:vMerge w:val="continue"/>
            <w:tcBorders>
              <w:tl2br w:val="nil"/>
              <w:tr2bl w:val="nil"/>
            </w:tcBorders>
            <w:vAlign w:val="center"/>
          </w:tcPr>
          <w:p>
            <w:pPr>
              <w:spacing w:line="360" w:lineRule="auto"/>
              <w:jc w:val="center"/>
              <w:rPr>
                <w:rFonts w:hint="eastAsia" w:ascii="宋体" w:hAnsi="宋体" w:eastAsia="宋体" w:cs="宋体"/>
                <w:sz w:val="28"/>
                <w:szCs w:val="28"/>
                <w:lang w:val="zh-CN"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restart"/>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4.4 线上线下教学的组织管理与实施效果（70分）</w:t>
            </w:r>
          </w:p>
        </w:tc>
        <w:tc>
          <w:tcPr>
            <w:tcW w:w="2587" w:type="dxa"/>
            <w:vMerge w:val="restart"/>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4.4.1</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分校在教学组织与运行过程中履职尽责，落实操作性人才培养方案，配套操作性专业规则，且体现地方特色（10）</w:t>
            </w: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1.规范制定、及时发布操作性人才培养方案。（5分）</w:t>
            </w:r>
          </w:p>
        </w:tc>
        <w:tc>
          <w:tcPr>
            <w:tcW w:w="2263" w:type="dxa"/>
            <w:vMerge w:val="restart"/>
            <w:tcBorders>
              <w:tl2br w:val="nil"/>
              <w:tr2bl w:val="nil"/>
            </w:tcBorders>
            <w:vAlign w:val="center"/>
          </w:tcPr>
          <w:p>
            <w:pPr>
              <w:jc w:val="center"/>
              <w:rPr>
                <w:rFonts w:hint="eastAsia" w:ascii="宋体" w:hAnsi="宋体" w:eastAsia="宋体" w:cs="宋体"/>
                <w:sz w:val="28"/>
                <w:szCs w:val="28"/>
                <w:lang w:eastAsia="zh-CN"/>
              </w:rPr>
            </w:pPr>
            <w:r>
              <w:rPr>
                <w:rFonts w:hint="eastAsia" w:ascii="宋体" w:hAnsi="宋体" w:eastAsia="宋体" w:cs="宋体"/>
                <w:sz w:val="28"/>
                <w:szCs w:val="28"/>
                <w:lang w:eastAsia="zh-CN"/>
              </w:rPr>
              <w:t>权苏琴</w:t>
            </w:r>
          </w:p>
          <w:p>
            <w:pPr>
              <w:spacing w:line="360" w:lineRule="auto"/>
              <w:jc w:val="center"/>
              <w:rPr>
                <w:rFonts w:hint="eastAsia" w:ascii="宋体" w:hAnsi="宋体" w:eastAsia="宋体" w:cs="宋体"/>
                <w:sz w:val="28"/>
                <w:szCs w:val="28"/>
                <w:lang w:val="zh-CN" w:eastAsia="zh-CN"/>
              </w:rPr>
            </w:pPr>
            <w:r>
              <w:rPr>
                <w:rFonts w:hint="eastAsia" w:ascii="宋体" w:hAnsi="宋体" w:eastAsia="宋体" w:cs="宋体"/>
                <w:sz w:val="28"/>
                <w:szCs w:val="28"/>
                <w:lang w:eastAsia="zh-CN"/>
              </w:rPr>
              <w:t>教学处</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2.操作性教学计划落实到位，且体现地方特色（5分）</w:t>
            </w:r>
          </w:p>
        </w:tc>
        <w:tc>
          <w:tcPr>
            <w:tcW w:w="2263" w:type="dxa"/>
            <w:vMerge w:val="continue"/>
            <w:tcBorders>
              <w:tl2br w:val="nil"/>
              <w:tr2bl w:val="nil"/>
            </w:tcBorders>
            <w:vAlign w:val="center"/>
          </w:tcPr>
          <w:p>
            <w:pPr>
              <w:spacing w:line="360" w:lineRule="auto"/>
              <w:jc w:val="center"/>
              <w:rPr>
                <w:rFonts w:hint="eastAsia" w:ascii="宋体" w:hAnsi="宋体" w:eastAsia="宋体" w:cs="宋体"/>
                <w:sz w:val="28"/>
                <w:szCs w:val="28"/>
                <w:lang w:val="zh-CN"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restart"/>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4.4.2</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对面授、直播课、网上教学的落实有举措（40分）</w:t>
            </w: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1.每学期初制定并及时发布当学期课表（5分）</w:t>
            </w:r>
          </w:p>
        </w:tc>
        <w:tc>
          <w:tcPr>
            <w:tcW w:w="2263" w:type="dxa"/>
            <w:vMerge w:val="restart"/>
            <w:tcBorders>
              <w:tl2br w:val="nil"/>
              <w:tr2bl w:val="nil"/>
            </w:tcBorders>
            <w:vAlign w:val="center"/>
          </w:tcPr>
          <w:p>
            <w:pPr>
              <w:jc w:val="center"/>
              <w:rPr>
                <w:rFonts w:hint="eastAsia" w:ascii="宋体" w:hAnsi="宋体" w:eastAsia="宋体" w:cs="宋体"/>
                <w:sz w:val="28"/>
                <w:szCs w:val="28"/>
                <w:lang w:eastAsia="zh-CN"/>
              </w:rPr>
            </w:pPr>
            <w:r>
              <w:rPr>
                <w:rFonts w:hint="eastAsia" w:ascii="宋体" w:hAnsi="宋体" w:eastAsia="宋体" w:cs="宋体"/>
                <w:sz w:val="28"/>
                <w:szCs w:val="28"/>
                <w:lang w:eastAsia="zh-CN"/>
              </w:rPr>
              <w:t>权苏琴</w:t>
            </w:r>
          </w:p>
          <w:p>
            <w:pPr>
              <w:spacing w:line="360" w:lineRule="auto"/>
              <w:jc w:val="center"/>
              <w:rPr>
                <w:rFonts w:hint="eastAsia" w:ascii="宋体" w:hAnsi="宋体" w:eastAsia="宋体" w:cs="宋体"/>
                <w:sz w:val="28"/>
                <w:szCs w:val="28"/>
                <w:lang w:val="zh-CN" w:eastAsia="zh-CN"/>
              </w:rPr>
            </w:pPr>
            <w:r>
              <w:rPr>
                <w:rFonts w:hint="eastAsia" w:ascii="宋体" w:hAnsi="宋体" w:eastAsia="宋体" w:cs="宋体"/>
                <w:sz w:val="28"/>
                <w:szCs w:val="28"/>
                <w:lang w:eastAsia="zh-CN"/>
              </w:rPr>
              <w:t>教学处</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2.将国开及省校直播课安排纳入学期课表（5分）</w:t>
            </w:r>
          </w:p>
        </w:tc>
        <w:tc>
          <w:tcPr>
            <w:tcW w:w="2263" w:type="dxa"/>
            <w:vMerge w:val="continue"/>
            <w:tcBorders>
              <w:tl2br w:val="nil"/>
              <w:tr2bl w:val="nil"/>
            </w:tcBorders>
            <w:vAlign w:val="center"/>
          </w:tcPr>
          <w:p>
            <w:pPr>
              <w:spacing w:line="360" w:lineRule="auto"/>
              <w:jc w:val="center"/>
              <w:rPr>
                <w:rFonts w:hint="eastAsia" w:ascii="宋体" w:hAnsi="宋体" w:eastAsia="宋体" w:cs="宋体"/>
                <w:sz w:val="28"/>
                <w:szCs w:val="28"/>
                <w:lang w:val="zh-CN"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3.每门课程均配置课程辅导教师（12分）</w:t>
            </w:r>
          </w:p>
        </w:tc>
        <w:tc>
          <w:tcPr>
            <w:tcW w:w="2263" w:type="dxa"/>
            <w:vMerge w:val="continue"/>
            <w:tcBorders>
              <w:tl2br w:val="nil"/>
              <w:tr2bl w:val="nil"/>
            </w:tcBorders>
            <w:vAlign w:val="center"/>
          </w:tcPr>
          <w:p>
            <w:pPr>
              <w:spacing w:line="360" w:lineRule="auto"/>
              <w:jc w:val="center"/>
              <w:rPr>
                <w:rFonts w:hint="eastAsia" w:ascii="宋体" w:hAnsi="宋体" w:eastAsia="宋体" w:cs="宋体"/>
                <w:sz w:val="28"/>
                <w:szCs w:val="28"/>
                <w:lang w:val="zh-CN"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4.课程教学有落实，授课有记录（13分）</w:t>
            </w:r>
          </w:p>
        </w:tc>
        <w:tc>
          <w:tcPr>
            <w:tcW w:w="2263" w:type="dxa"/>
            <w:vMerge w:val="continue"/>
            <w:tcBorders>
              <w:tl2br w:val="nil"/>
              <w:tr2bl w:val="nil"/>
            </w:tcBorders>
            <w:vAlign w:val="center"/>
          </w:tcPr>
          <w:p>
            <w:pPr>
              <w:spacing w:line="360" w:lineRule="auto"/>
              <w:jc w:val="center"/>
              <w:rPr>
                <w:rFonts w:hint="eastAsia" w:ascii="宋体" w:hAnsi="宋体" w:eastAsia="宋体" w:cs="宋体"/>
                <w:sz w:val="28"/>
                <w:szCs w:val="28"/>
                <w:lang w:val="zh-CN"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5.落实听课评课制度（5分）</w:t>
            </w:r>
          </w:p>
        </w:tc>
        <w:tc>
          <w:tcPr>
            <w:tcW w:w="2263" w:type="dxa"/>
            <w:vMerge w:val="continue"/>
            <w:tcBorders>
              <w:tl2br w:val="nil"/>
              <w:tr2bl w:val="nil"/>
            </w:tcBorders>
            <w:vAlign w:val="center"/>
          </w:tcPr>
          <w:p>
            <w:pPr>
              <w:spacing w:line="360" w:lineRule="auto"/>
              <w:jc w:val="center"/>
              <w:rPr>
                <w:rFonts w:hint="eastAsia" w:ascii="宋体" w:hAnsi="宋体" w:eastAsia="宋体" w:cs="宋体"/>
                <w:sz w:val="28"/>
                <w:szCs w:val="28"/>
                <w:lang w:val="zh-CN"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4.4.3</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国家开放大学学习网上的教与学关键数据指标良好（20分）</w:t>
            </w: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教师平均在线天数/学生平均在线天数/教师人均在线行为次数/生均在线学习行为次数/学生帖回复率，每项以全省平均值为参照，达到或超过得4分，未达到不得分（20分）</w:t>
            </w:r>
          </w:p>
        </w:tc>
        <w:tc>
          <w:tcPr>
            <w:tcW w:w="2263" w:type="dxa"/>
            <w:tcBorders>
              <w:tl2br w:val="nil"/>
              <w:tr2bl w:val="nil"/>
            </w:tcBorders>
            <w:vAlign w:val="center"/>
          </w:tcPr>
          <w:p>
            <w:pPr>
              <w:jc w:val="center"/>
              <w:rPr>
                <w:rFonts w:hint="eastAsia" w:ascii="宋体" w:hAnsi="宋体" w:eastAsia="宋体" w:cs="宋体"/>
                <w:sz w:val="28"/>
                <w:szCs w:val="28"/>
                <w:lang w:eastAsia="zh-CN"/>
              </w:rPr>
            </w:pPr>
            <w:r>
              <w:rPr>
                <w:rFonts w:hint="eastAsia" w:ascii="宋体" w:hAnsi="宋体" w:eastAsia="宋体" w:cs="宋体"/>
                <w:sz w:val="28"/>
                <w:szCs w:val="28"/>
                <w:lang w:eastAsia="zh-CN"/>
              </w:rPr>
              <w:t>权苏琴</w:t>
            </w:r>
          </w:p>
          <w:p>
            <w:pPr>
              <w:spacing w:line="360" w:lineRule="auto"/>
              <w:jc w:val="center"/>
              <w:rPr>
                <w:rFonts w:hint="eastAsia" w:ascii="宋体" w:hAnsi="宋体" w:eastAsia="宋体" w:cs="宋体"/>
                <w:sz w:val="28"/>
                <w:szCs w:val="28"/>
                <w:lang w:val="zh-CN" w:eastAsia="zh-CN"/>
              </w:rPr>
            </w:pPr>
            <w:r>
              <w:rPr>
                <w:rFonts w:hint="eastAsia" w:ascii="宋体" w:hAnsi="宋体" w:eastAsia="宋体" w:cs="宋体"/>
                <w:sz w:val="28"/>
                <w:szCs w:val="28"/>
                <w:lang w:eastAsia="zh-CN"/>
              </w:rPr>
              <w:t>教学处</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restart"/>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4.5 实践教学（40分）</w:t>
            </w:r>
          </w:p>
        </w:tc>
        <w:tc>
          <w:tcPr>
            <w:tcW w:w="2587" w:type="dxa"/>
            <w:vMerge w:val="restart"/>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4.5.1 有实践教学基地和能够满足专业课程实践教学需要的虚拟仿真实训软件或线下实践环境，落实课程实践教学（10 分）</w:t>
            </w: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1.有实践教学基地协议（3分），挂牌照片（2分）</w:t>
            </w:r>
          </w:p>
        </w:tc>
        <w:tc>
          <w:tcPr>
            <w:tcW w:w="2263" w:type="dxa"/>
            <w:vMerge w:val="restart"/>
            <w:tcBorders>
              <w:tl2br w:val="nil"/>
              <w:tr2bl w:val="nil"/>
            </w:tcBorders>
            <w:vAlign w:val="center"/>
          </w:tcPr>
          <w:p>
            <w:pPr>
              <w:jc w:val="center"/>
              <w:rPr>
                <w:rFonts w:hint="eastAsia" w:ascii="宋体" w:hAnsi="宋体" w:eastAsia="宋体" w:cs="宋体"/>
                <w:sz w:val="28"/>
                <w:szCs w:val="28"/>
                <w:lang w:eastAsia="zh-CN"/>
              </w:rPr>
            </w:pPr>
            <w:r>
              <w:rPr>
                <w:rFonts w:hint="eastAsia" w:ascii="宋体" w:hAnsi="宋体" w:eastAsia="宋体" w:cs="宋体"/>
                <w:sz w:val="28"/>
                <w:szCs w:val="28"/>
                <w:lang w:eastAsia="zh-CN"/>
              </w:rPr>
              <w:t>权苏琴</w:t>
            </w:r>
          </w:p>
          <w:p>
            <w:pPr>
              <w:spacing w:line="360" w:lineRule="auto"/>
              <w:jc w:val="center"/>
              <w:rPr>
                <w:rFonts w:hint="eastAsia" w:ascii="宋体" w:hAnsi="宋体" w:eastAsia="宋体" w:cs="宋体"/>
                <w:sz w:val="28"/>
                <w:szCs w:val="28"/>
                <w:lang w:val="zh-CN" w:eastAsia="zh-CN"/>
              </w:rPr>
            </w:pPr>
            <w:r>
              <w:rPr>
                <w:rFonts w:hint="eastAsia" w:ascii="宋体" w:hAnsi="宋体" w:eastAsia="宋体" w:cs="宋体"/>
                <w:sz w:val="28"/>
                <w:szCs w:val="28"/>
                <w:lang w:eastAsia="zh-CN"/>
              </w:rPr>
              <w:t>教学处</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2.实践教学开展记录（依托实践教学基地或虚拟仿真实训软件开展课程实践与专业综合实践活动材料如：设计方案、活动过程及活动成果等）（5分）</w:t>
            </w:r>
          </w:p>
        </w:tc>
        <w:tc>
          <w:tcPr>
            <w:tcW w:w="2263" w:type="dxa"/>
            <w:vMerge w:val="continue"/>
            <w:tcBorders>
              <w:tl2br w:val="nil"/>
              <w:tr2bl w:val="nil"/>
            </w:tcBorders>
            <w:vAlign w:val="center"/>
          </w:tcPr>
          <w:p>
            <w:pPr>
              <w:spacing w:line="360" w:lineRule="auto"/>
              <w:jc w:val="center"/>
              <w:rPr>
                <w:rFonts w:hint="eastAsia" w:ascii="宋体" w:hAnsi="宋体" w:eastAsia="宋体" w:cs="宋体"/>
                <w:sz w:val="28"/>
                <w:szCs w:val="28"/>
                <w:lang w:val="zh-CN"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restart"/>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4.5.2 毕业实践环节教师指导人数符合规定且指导充分。毕业答辩、审核过程规范、结果严谨（30分）</w:t>
            </w: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1.配备与学生规模相符的实践环节指导教师，有每学期指导教师名单和学生名单（6分）</w:t>
            </w:r>
          </w:p>
        </w:tc>
        <w:tc>
          <w:tcPr>
            <w:tcW w:w="2263" w:type="dxa"/>
            <w:vMerge w:val="restart"/>
            <w:tcBorders>
              <w:tl2br w:val="nil"/>
              <w:tr2bl w:val="nil"/>
            </w:tcBorders>
            <w:vAlign w:val="center"/>
          </w:tcPr>
          <w:p>
            <w:pPr>
              <w:jc w:val="center"/>
              <w:rPr>
                <w:rFonts w:hint="eastAsia" w:ascii="宋体" w:hAnsi="宋体" w:eastAsia="宋体" w:cs="宋体"/>
                <w:sz w:val="28"/>
                <w:szCs w:val="28"/>
                <w:lang w:eastAsia="zh-CN"/>
              </w:rPr>
            </w:pPr>
            <w:r>
              <w:rPr>
                <w:rFonts w:hint="eastAsia" w:ascii="宋体" w:hAnsi="宋体" w:eastAsia="宋体" w:cs="宋体"/>
                <w:sz w:val="28"/>
                <w:szCs w:val="28"/>
                <w:lang w:eastAsia="zh-CN"/>
              </w:rPr>
              <w:t>权苏琴</w:t>
            </w:r>
          </w:p>
          <w:p>
            <w:pPr>
              <w:spacing w:line="360" w:lineRule="auto"/>
              <w:jc w:val="center"/>
              <w:rPr>
                <w:rFonts w:hint="eastAsia" w:ascii="宋体" w:hAnsi="宋体" w:eastAsia="宋体" w:cs="宋体"/>
                <w:sz w:val="28"/>
                <w:szCs w:val="28"/>
                <w:lang w:val="zh-CN" w:eastAsia="zh-CN"/>
              </w:rPr>
            </w:pPr>
            <w:r>
              <w:rPr>
                <w:rFonts w:hint="eastAsia" w:ascii="宋体" w:hAnsi="宋体" w:eastAsia="宋体" w:cs="宋体"/>
                <w:sz w:val="28"/>
                <w:szCs w:val="28"/>
                <w:lang w:eastAsia="zh-CN"/>
              </w:rPr>
              <w:t>教学处</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2.实践环节指导教师具备指导资质（4分）</w:t>
            </w:r>
          </w:p>
        </w:tc>
        <w:tc>
          <w:tcPr>
            <w:tcW w:w="2263" w:type="dxa"/>
            <w:vMerge w:val="continue"/>
            <w:tcBorders>
              <w:tl2br w:val="nil"/>
              <w:tr2bl w:val="nil"/>
            </w:tcBorders>
            <w:vAlign w:val="center"/>
          </w:tcPr>
          <w:p>
            <w:pPr>
              <w:spacing w:line="360" w:lineRule="auto"/>
              <w:jc w:val="center"/>
              <w:rPr>
                <w:rFonts w:hint="eastAsia" w:ascii="宋体" w:hAnsi="宋体" w:eastAsia="宋体" w:cs="宋体"/>
                <w:sz w:val="28"/>
                <w:szCs w:val="28"/>
                <w:lang w:val="zh-CN"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3.对实践环节指导教师定期开展培训（4分）</w:t>
            </w:r>
          </w:p>
        </w:tc>
        <w:tc>
          <w:tcPr>
            <w:tcW w:w="2263" w:type="dxa"/>
            <w:vMerge w:val="continue"/>
            <w:tcBorders>
              <w:tl2br w:val="nil"/>
              <w:tr2bl w:val="nil"/>
            </w:tcBorders>
            <w:vAlign w:val="center"/>
          </w:tcPr>
          <w:p>
            <w:pPr>
              <w:spacing w:line="360" w:lineRule="auto"/>
              <w:jc w:val="center"/>
              <w:rPr>
                <w:rFonts w:hint="eastAsia" w:ascii="宋体" w:hAnsi="宋体" w:eastAsia="宋体" w:cs="宋体"/>
                <w:sz w:val="28"/>
                <w:szCs w:val="28"/>
                <w:lang w:val="zh-CN"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lang w:val="zh-CN" w:eastAsia="zh-CN"/>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lang w:val="zh-CN" w:eastAsia="zh-CN"/>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4.本、专科毕业论文（设计）等实践环节材料填写规范、存档完整（汇总表、评审表、学生论文（设计）原始材料等规范完整）（8分）</w:t>
            </w:r>
          </w:p>
        </w:tc>
        <w:tc>
          <w:tcPr>
            <w:tcW w:w="2263" w:type="dxa"/>
            <w:vMerge w:val="continue"/>
            <w:tcBorders>
              <w:tl2br w:val="nil"/>
              <w:tr2bl w:val="nil"/>
            </w:tcBorders>
            <w:vAlign w:val="center"/>
          </w:tcPr>
          <w:p>
            <w:pPr>
              <w:spacing w:line="360" w:lineRule="auto"/>
              <w:jc w:val="center"/>
              <w:rPr>
                <w:rFonts w:hint="eastAsia" w:ascii="宋体" w:hAnsi="宋体" w:eastAsia="宋体" w:cs="宋体"/>
                <w:sz w:val="28"/>
                <w:szCs w:val="28"/>
                <w:lang w:val="zh-CN"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5.毕业实践环节指导、论文答辩等过程规范，记录完整（有记录、远程答辩有截图、视频等）（8分）</w:t>
            </w:r>
          </w:p>
        </w:tc>
        <w:tc>
          <w:tcPr>
            <w:tcW w:w="2263" w:type="dxa"/>
            <w:vMerge w:val="continue"/>
            <w:tcBorders>
              <w:tl2br w:val="nil"/>
              <w:tr2bl w:val="nil"/>
            </w:tcBorders>
            <w:vAlign w:val="center"/>
          </w:tcPr>
          <w:p>
            <w:pPr>
              <w:spacing w:line="360" w:lineRule="auto"/>
              <w:jc w:val="center"/>
              <w:rPr>
                <w:rFonts w:hint="eastAsia" w:ascii="宋体" w:hAnsi="宋体" w:eastAsia="宋体" w:cs="宋体"/>
                <w:sz w:val="28"/>
                <w:szCs w:val="28"/>
                <w:lang w:val="zh-CN"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restart"/>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4.6 师德、思政与学生活动（30分）</w:t>
            </w:r>
          </w:p>
        </w:tc>
        <w:tc>
          <w:tcPr>
            <w:tcW w:w="2587" w:type="dxa"/>
            <w:vMerge w:val="restart"/>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4.6.1</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师德师风建设情况和落实国家开放大学教师行为规范情况；思政课程教学、研究、培训，落实推进课程思政开展情况及效果（20分）</w:t>
            </w: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1.师德师风建设和落实国开教师行为规范情况（6分）</w:t>
            </w:r>
          </w:p>
        </w:tc>
        <w:tc>
          <w:tcPr>
            <w:tcW w:w="2263" w:type="dxa"/>
            <w:vMerge w:val="restart"/>
            <w:tcBorders>
              <w:tl2br w:val="nil"/>
              <w:tr2bl w:val="nil"/>
            </w:tcBorders>
            <w:vAlign w:val="center"/>
          </w:tcPr>
          <w:p>
            <w:pPr>
              <w:jc w:val="center"/>
              <w:rPr>
                <w:rFonts w:hint="eastAsia" w:ascii="宋体" w:hAnsi="宋体" w:eastAsia="宋体" w:cs="宋体"/>
                <w:sz w:val="28"/>
                <w:szCs w:val="28"/>
                <w:lang w:eastAsia="zh-CN"/>
              </w:rPr>
            </w:pPr>
            <w:r>
              <w:rPr>
                <w:rFonts w:hint="eastAsia" w:ascii="宋体" w:hAnsi="宋体" w:eastAsia="宋体" w:cs="宋体"/>
                <w:sz w:val="28"/>
                <w:szCs w:val="28"/>
                <w:lang w:eastAsia="zh-CN"/>
              </w:rPr>
              <w:t>权苏琴</w:t>
            </w:r>
          </w:p>
          <w:p>
            <w:pPr>
              <w:spacing w:line="360" w:lineRule="auto"/>
              <w:jc w:val="center"/>
              <w:rPr>
                <w:rFonts w:hint="eastAsia" w:ascii="宋体" w:hAnsi="宋体" w:eastAsia="宋体" w:cs="宋体"/>
                <w:sz w:val="28"/>
                <w:szCs w:val="28"/>
                <w:lang w:val="zh-CN" w:eastAsia="zh-CN"/>
              </w:rPr>
            </w:pPr>
            <w:r>
              <w:rPr>
                <w:rFonts w:hint="eastAsia" w:ascii="宋体" w:hAnsi="宋体" w:eastAsia="宋体" w:cs="宋体"/>
                <w:sz w:val="28"/>
                <w:szCs w:val="28"/>
                <w:lang w:eastAsia="zh-CN"/>
              </w:rPr>
              <w:t>教学处</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2.思政课程教学、研究、培训情况（7分）</w:t>
            </w:r>
          </w:p>
        </w:tc>
        <w:tc>
          <w:tcPr>
            <w:tcW w:w="2263" w:type="dxa"/>
            <w:vMerge w:val="continue"/>
            <w:tcBorders>
              <w:tl2br w:val="nil"/>
              <w:tr2bl w:val="nil"/>
            </w:tcBorders>
            <w:vAlign w:val="center"/>
          </w:tcPr>
          <w:p>
            <w:pPr>
              <w:spacing w:line="360" w:lineRule="auto"/>
              <w:jc w:val="center"/>
              <w:rPr>
                <w:rFonts w:hint="eastAsia" w:ascii="宋体" w:hAnsi="宋体" w:eastAsia="宋体" w:cs="宋体"/>
                <w:sz w:val="28"/>
                <w:szCs w:val="28"/>
                <w:lang w:val="zh-CN"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3.课程思政推进、开展情况及效果（7分）</w:t>
            </w:r>
          </w:p>
        </w:tc>
        <w:tc>
          <w:tcPr>
            <w:tcW w:w="2263" w:type="dxa"/>
            <w:vMerge w:val="continue"/>
            <w:tcBorders>
              <w:tl2br w:val="nil"/>
              <w:tr2bl w:val="nil"/>
            </w:tcBorders>
            <w:vAlign w:val="center"/>
          </w:tcPr>
          <w:p>
            <w:pPr>
              <w:spacing w:line="360" w:lineRule="auto"/>
              <w:jc w:val="center"/>
              <w:rPr>
                <w:rFonts w:hint="eastAsia" w:ascii="宋体" w:hAnsi="宋体" w:eastAsia="宋体" w:cs="宋体"/>
                <w:sz w:val="28"/>
                <w:szCs w:val="28"/>
                <w:lang w:val="zh-CN"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restart"/>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4.6.2</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学生思想政治教育，学生社团、党团等组织立德树人教育活动开展情况及效果（10分）</w:t>
            </w: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1.积极参加国开和省校组织开展的各项学生思政教育活动（3分）</w:t>
            </w:r>
          </w:p>
        </w:tc>
        <w:tc>
          <w:tcPr>
            <w:tcW w:w="2263" w:type="dxa"/>
            <w:vMerge w:val="restart"/>
            <w:tcBorders>
              <w:tl2br w:val="nil"/>
              <w:tr2bl w:val="nil"/>
            </w:tcBorders>
            <w:vAlign w:val="center"/>
          </w:tcPr>
          <w:p>
            <w:pPr>
              <w:jc w:val="center"/>
              <w:rPr>
                <w:rFonts w:hint="eastAsia" w:ascii="宋体" w:hAnsi="宋体" w:eastAsia="宋体" w:cs="宋体"/>
                <w:sz w:val="28"/>
                <w:szCs w:val="28"/>
                <w:lang w:eastAsia="zh-CN"/>
              </w:rPr>
            </w:pPr>
            <w:r>
              <w:rPr>
                <w:rFonts w:hint="eastAsia" w:ascii="宋体" w:hAnsi="宋体" w:eastAsia="宋体" w:cs="宋体"/>
                <w:sz w:val="28"/>
                <w:szCs w:val="28"/>
                <w:lang w:eastAsia="zh-CN"/>
              </w:rPr>
              <w:t>权苏琴</w:t>
            </w:r>
          </w:p>
          <w:p>
            <w:pPr>
              <w:spacing w:line="360" w:lineRule="auto"/>
              <w:jc w:val="center"/>
              <w:rPr>
                <w:rFonts w:hint="eastAsia" w:ascii="宋体" w:hAnsi="宋体" w:eastAsia="宋体" w:cs="宋体"/>
                <w:sz w:val="28"/>
                <w:szCs w:val="28"/>
                <w:lang w:val="zh-CN" w:eastAsia="zh-CN"/>
              </w:rPr>
            </w:pPr>
            <w:r>
              <w:rPr>
                <w:rFonts w:hint="eastAsia" w:ascii="宋体" w:hAnsi="宋体" w:eastAsia="宋体" w:cs="宋体"/>
                <w:sz w:val="28"/>
                <w:szCs w:val="28"/>
                <w:lang w:eastAsia="zh-CN"/>
              </w:rPr>
              <w:t>教学处</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2.分校（含县站）自行组织开展的各项学生思政教育活动（3分）</w:t>
            </w:r>
          </w:p>
        </w:tc>
        <w:tc>
          <w:tcPr>
            <w:tcW w:w="2263" w:type="dxa"/>
            <w:vMerge w:val="continue"/>
            <w:tcBorders>
              <w:tl2br w:val="nil"/>
              <w:tr2bl w:val="nil"/>
            </w:tcBorders>
            <w:vAlign w:val="center"/>
          </w:tcPr>
          <w:p>
            <w:pPr>
              <w:spacing w:line="360" w:lineRule="auto"/>
              <w:jc w:val="center"/>
              <w:rPr>
                <w:rFonts w:hint="eastAsia" w:ascii="宋体" w:hAnsi="宋体" w:eastAsia="宋体" w:cs="宋体"/>
                <w:sz w:val="28"/>
                <w:szCs w:val="28"/>
                <w:lang w:val="zh-CN"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3.积极开展学生社团活动，学生参与度高（2分）</w:t>
            </w:r>
          </w:p>
        </w:tc>
        <w:tc>
          <w:tcPr>
            <w:tcW w:w="2263" w:type="dxa"/>
            <w:vMerge w:val="continue"/>
            <w:tcBorders>
              <w:tl2br w:val="nil"/>
              <w:tr2bl w:val="nil"/>
            </w:tcBorders>
            <w:vAlign w:val="center"/>
          </w:tcPr>
          <w:p>
            <w:pPr>
              <w:spacing w:line="360" w:lineRule="auto"/>
              <w:jc w:val="center"/>
              <w:rPr>
                <w:rFonts w:hint="eastAsia" w:ascii="宋体" w:hAnsi="宋体" w:eastAsia="宋体" w:cs="宋体"/>
                <w:sz w:val="28"/>
                <w:szCs w:val="28"/>
                <w:lang w:val="zh-CN"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4.建设学生党团组织，运行情况良好（2分）</w:t>
            </w:r>
          </w:p>
        </w:tc>
        <w:tc>
          <w:tcPr>
            <w:tcW w:w="2263" w:type="dxa"/>
            <w:vMerge w:val="continue"/>
            <w:tcBorders>
              <w:tl2br w:val="nil"/>
              <w:tr2bl w:val="nil"/>
            </w:tcBorders>
            <w:vAlign w:val="center"/>
          </w:tcPr>
          <w:p>
            <w:pPr>
              <w:spacing w:line="360" w:lineRule="auto"/>
              <w:jc w:val="center"/>
              <w:rPr>
                <w:rFonts w:hint="eastAsia" w:ascii="宋体" w:hAnsi="宋体" w:eastAsia="宋体" w:cs="宋体"/>
                <w:sz w:val="28"/>
                <w:szCs w:val="28"/>
                <w:lang w:val="zh-CN"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restart"/>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4.7 形成性考核和终结性考试的组织、实施、评阅和成绩管理（80分）</w:t>
            </w:r>
          </w:p>
        </w:tc>
        <w:tc>
          <w:tcPr>
            <w:tcW w:w="2587" w:type="dxa"/>
            <w:vMerge w:val="restart"/>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4.7.1</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规范执行安徽开放大学形成性考核规定和要求；落实分校自开课、形考百分百课程形成性考核组织与管理；教师形成性考核任务评阅及时，评阅过程规范；有定期检查、督促学生形成性考核完成、提交情况举措；有定期检查教师评阅质量的机制；存档规范（25分）</w:t>
            </w: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1.规范执行省校形成性考核规定和要求，每学期形成性考核要求有汇总，有转发（5分）</w:t>
            </w:r>
          </w:p>
        </w:tc>
        <w:tc>
          <w:tcPr>
            <w:tcW w:w="2263" w:type="dxa"/>
            <w:vMerge w:val="restart"/>
            <w:tcBorders>
              <w:tl2br w:val="nil"/>
              <w:tr2bl w:val="nil"/>
            </w:tcBorders>
            <w:vAlign w:val="center"/>
          </w:tcPr>
          <w:p>
            <w:pPr>
              <w:jc w:val="center"/>
              <w:rPr>
                <w:rFonts w:hint="eastAsia" w:ascii="宋体" w:hAnsi="宋体" w:eastAsia="宋体" w:cs="宋体"/>
                <w:sz w:val="28"/>
                <w:szCs w:val="28"/>
                <w:lang w:eastAsia="zh-CN"/>
              </w:rPr>
            </w:pPr>
            <w:r>
              <w:rPr>
                <w:rFonts w:hint="eastAsia" w:ascii="宋体" w:hAnsi="宋体" w:eastAsia="宋体" w:cs="宋体"/>
                <w:sz w:val="28"/>
                <w:szCs w:val="28"/>
                <w:lang w:eastAsia="zh-CN"/>
              </w:rPr>
              <w:t>权苏琴</w:t>
            </w:r>
          </w:p>
          <w:p>
            <w:pPr>
              <w:spacing w:line="360" w:lineRule="auto"/>
              <w:jc w:val="center"/>
              <w:rPr>
                <w:rFonts w:hint="eastAsia" w:ascii="宋体" w:hAnsi="宋体" w:eastAsia="宋体" w:cs="宋体"/>
                <w:sz w:val="28"/>
                <w:szCs w:val="28"/>
                <w:lang w:val="zh-CN" w:eastAsia="zh-CN"/>
              </w:rPr>
            </w:pPr>
            <w:r>
              <w:rPr>
                <w:rFonts w:hint="eastAsia" w:ascii="宋体" w:hAnsi="宋体" w:eastAsia="宋体" w:cs="宋体"/>
                <w:sz w:val="28"/>
                <w:szCs w:val="28"/>
                <w:lang w:eastAsia="zh-CN"/>
              </w:rPr>
              <w:t>教学处</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33"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2.分校自开课、形考百分百课程有形成性考核方案（3分）</w:t>
            </w:r>
          </w:p>
        </w:tc>
        <w:tc>
          <w:tcPr>
            <w:tcW w:w="2263" w:type="dxa"/>
            <w:vMerge w:val="continue"/>
            <w:tcBorders>
              <w:tl2br w:val="nil"/>
              <w:tr2bl w:val="nil"/>
            </w:tcBorders>
            <w:vAlign w:val="center"/>
          </w:tcPr>
          <w:p>
            <w:pPr>
              <w:spacing w:line="360" w:lineRule="auto"/>
              <w:jc w:val="center"/>
              <w:rPr>
                <w:rFonts w:hint="eastAsia" w:ascii="宋体" w:hAnsi="宋体" w:eastAsia="宋体" w:cs="宋体"/>
                <w:sz w:val="28"/>
                <w:szCs w:val="28"/>
                <w:lang w:val="zh-CN"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533"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3.有检查、督促学生形成性考核完成、提交情况的举措（3分）</w:t>
            </w:r>
          </w:p>
        </w:tc>
        <w:tc>
          <w:tcPr>
            <w:tcW w:w="2263" w:type="dxa"/>
            <w:vMerge w:val="continue"/>
            <w:tcBorders>
              <w:tl2br w:val="nil"/>
              <w:tr2bl w:val="nil"/>
            </w:tcBorders>
            <w:vAlign w:val="center"/>
          </w:tcPr>
          <w:p>
            <w:pPr>
              <w:spacing w:line="360" w:lineRule="auto"/>
              <w:jc w:val="center"/>
              <w:rPr>
                <w:rFonts w:hint="eastAsia" w:ascii="宋体" w:hAnsi="宋体" w:eastAsia="宋体" w:cs="宋体"/>
                <w:sz w:val="28"/>
                <w:szCs w:val="28"/>
                <w:lang w:val="zh-CN"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936" w:hRule="atLeast"/>
          <w:jc w:val="center"/>
        </w:trPr>
        <w:tc>
          <w:tcPr>
            <w:tcW w:w="1686" w:type="dxa"/>
            <w:vMerge w:val="continue"/>
            <w:tcBorders>
              <w:tl2br w:val="nil"/>
              <w:tr2bl w:val="nil"/>
            </w:tcBorders>
            <w:vAlign w:val="center"/>
          </w:tcPr>
          <w:p>
            <w:pPr>
              <w:spacing w:line="360" w:lineRule="auto"/>
              <w:jc w:val="both"/>
            </w:pPr>
          </w:p>
        </w:tc>
        <w:tc>
          <w:tcPr>
            <w:tcW w:w="1687" w:type="dxa"/>
            <w:vMerge w:val="continue"/>
            <w:tcBorders>
              <w:tl2br w:val="nil"/>
              <w:tr2bl w:val="nil"/>
            </w:tcBorders>
            <w:vAlign w:val="center"/>
          </w:tcPr>
          <w:p>
            <w:pPr>
              <w:spacing w:line="360" w:lineRule="auto"/>
              <w:jc w:val="both"/>
            </w:pPr>
          </w:p>
        </w:tc>
        <w:tc>
          <w:tcPr>
            <w:tcW w:w="2587" w:type="dxa"/>
            <w:vMerge w:val="continue"/>
            <w:tcBorders>
              <w:tl2br w:val="nil"/>
              <w:tr2bl w:val="nil"/>
            </w:tcBorders>
            <w:vAlign w:val="center"/>
          </w:tcPr>
          <w:p>
            <w:pPr>
              <w:spacing w:line="360" w:lineRule="auto"/>
              <w:jc w:val="both"/>
            </w:pPr>
          </w:p>
        </w:tc>
        <w:tc>
          <w:tcPr>
            <w:tcW w:w="5588" w:type="dxa"/>
            <w:tcBorders>
              <w:tl2br w:val="nil"/>
              <w:tr2bl w:val="nil"/>
            </w:tcBorders>
            <w:vAlign w:val="center"/>
          </w:tcPr>
          <w:p>
            <w:pPr>
              <w:spacing w:line="360" w:lineRule="auto"/>
              <w:jc w:val="both"/>
              <w:rPr>
                <w:rFonts w:hint="eastAsia" w:ascii="宋体" w:hAnsi="宋体" w:eastAsia="宋体" w:cs="宋体"/>
                <w:sz w:val="28"/>
                <w:szCs w:val="28"/>
              </w:rPr>
            </w:pPr>
            <w:r>
              <w:rPr>
                <w:rFonts w:hint="eastAsia" w:ascii="宋体" w:hAnsi="宋体" w:eastAsia="宋体" w:cs="宋体"/>
                <w:sz w:val="28"/>
                <w:szCs w:val="28"/>
                <w:lang w:val="en-US" w:eastAsia="zh-CN"/>
              </w:rPr>
              <w:t xml:space="preserve">4.教师评阅及时，评阅中体现教学反馈，评分科学，签名齐备（5分） </w:t>
            </w:r>
          </w:p>
        </w:tc>
        <w:tc>
          <w:tcPr>
            <w:tcW w:w="2263"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635"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rPr>
            </w:pPr>
            <w:r>
              <w:rPr>
                <w:rFonts w:hint="eastAsia" w:ascii="宋体" w:hAnsi="宋体" w:eastAsia="宋体" w:cs="宋体"/>
                <w:sz w:val="28"/>
                <w:szCs w:val="28"/>
                <w:lang w:val="en-US" w:eastAsia="zh-CN"/>
              </w:rPr>
              <w:t xml:space="preserve">5.存档规范，存档缺失严重的，此项不得分（5分） </w:t>
            </w:r>
          </w:p>
        </w:tc>
        <w:tc>
          <w:tcPr>
            <w:tcW w:w="2263"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0" w:hRule="atLeast"/>
          <w:jc w:val="center"/>
        </w:trPr>
        <w:tc>
          <w:tcPr>
            <w:tcW w:w="1686" w:type="dxa"/>
            <w:vMerge w:val="continue"/>
            <w:tcBorders>
              <w:tl2br w:val="nil"/>
              <w:tr2bl w:val="nil"/>
            </w:tcBorders>
            <w:vAlign w:val="center"/>
          </w:tcPr>
          <w:p>
            <w:pPr>
              <w:spacing w:line="360" w:lineRule="auto"/>
              <w:jc w:val="both"/>
            </w:pPr>
          </w:p>
        </w:tc>
        <w:tc>
          <w:tcPr>
            <w:tcW w:w="1687" w:type="dxa"/>
            <w:vMerge w:val="continue"/>
            <w:tcBorders>
              <w:tl2br w:val="nil"/>
              <w:tr2bl w:val="nil"/>
            </w:tcBorders>
            <w:vAlign w:val="center"/>
          </w:tcPr>
          <w:p>
            <w:pPr>
              <w:spacing w:line="360" w:lineRule="auto"/>
              <w:jc w:val="both"/>
            </w:pPr>
          </w:p>
        </w:tc>
        <w:tc>
          <w:tcPr>
            <w:tcW w:w="2587" w:type="dxa"/>
            <w:vMerge w:val="continue"/>
            <w:tcBorders>
              <w:tl2br w:val="nil"/>
              <w:tr2bl w:val="nil"/>
            </w:tcBorders>
            <w:vAlign w:val="center"/>
          </w:tcPr>
          <w:p>
            <w:pPr>
              <w:spacing w:line="360" w:lineRule="auto"/>
              <w:jc w:val="both"/>
            </w:pPr>
          </w:p>
        </w:tc>
        <w:tc>
          <w:tcPr>
            <w:tcW w:w="5588" w:type="dxa"/>
            <w:tcBorders>
              <w:tl2br w:val="nil"/>
              <w:tr2bl w:val="nil"/>
            </w:tcBorders>
            <w:vAlign w:val="center"/>
          </w:tcPr>
          <w:p>
            <w:pPr>
              <w:spacing w:line="360" w:lineRule="auto"/>
              <w:jc w:val="both"/>
              <w:rPr>
                <w:rFonts w:hint="eastAsia" w:ascii="宋体" w:hAnsi="宋体" w:eastAsia="宋体" w:cs="宋体"/>
                <w:sz w:val="28"/>
                <w:szCs w:val="28"/>
              </w:rPr>
            </w:pPr>
            <w:r>
              <w:rPr>
                <w:rFonts w:hint="eastAsia" w:ascii="宋体" w:hAnsi="宋体" w:eastAsia="宋体" w:cs="宋体"/>
                <w:sz w:val="28"/>
                <w:szCs w:val="28"/>
                <w:lang w:val="en-US" w:eastAsia="zh-CN"/>
              </w:rPr>
              <w:t xml:space="preserve">6.有定期检查教师评阅质量的机制（4分） </w:t>
            </w:r>
          </w:p>
        </w:tc>
        <w:tc>
          <w:tcPr>
            <w:tcW w:w="2263"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lang w:val="zh-CN" w:eastAsia="zh-CN"/>
              </w:rPr>
            </w:pPr>
          </w:p>
        </w:tc>
        <w:tc>
          <w:tcPr>
            <w:tcW w:w="2587" w:type="dxa"/>
            <w:vMerge w:val="restart"/>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4.7.2 严格落实安徽开放大学关于终结性考试的各项要求； 考试组织与管理规范，开展考试工作人员业务培训，有效落实学生诚信教育；严管考风考纪，对违纪学生及时处理、通报曝光；落实巡考制度（35分）</w:t>
            </w: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1.考点设置规范，考点申报及时（5分）有私设考点情况，此大项不得分</w:t>
            </w:r>
          </w:p>
        </w:tc>
        <w:tc>
          <w:tcPr>
            <w:tcW w:w="2263" w:type="dxa"/>
            <w:vMerge w:val="restart"/>
            <w:tcBorders>
              <w:tl2br w:val="nil"/>
              <w:tr2bl w:val="nil"/>
            </w:tcBorders>
            <w:vAlign w:val="center"/>
          </w:tcPr>
          <w:p>
            <w:pPr>
              <w:jc w:val="center"/>
              <w:rPr>
                <w:rFonts w:hint="eastAsia" w:ascii="宋体" w:hAnsi="宋体" w:eastAsia="宋体" w:cs="宋体"/>
                <w:sz w:val="28"/>
                <w:szCs w:val="28"/>
                <w:lang w:eastAsia="zh-CN"/>
              </w:rPr>
            </w:pPr>
            <w:r>
              <w:rPr>
                <w:rFonts w:hint="eastAsia" w:ascii="宋体" w:hAnsi="宋体" w:eastAsia="宋体" w:cs="宋体"/>
                <w:sz w:val="28"/>
                <w:szCs w:val="28"/>
                <w:lang w:eastAsia="zh-CN"/>
              </w:rPr>
              <w:t>王本陈</w:t>
            </w:r>
          </w:p>
          <w:p>
            <w:pPr>
              <w:spacing w:line="360" w:lineRule="auto"/>
              <w:jc w:val="center"/>
              <w:rPr>
                <w:rFonts w:hint="eastAsia" w:ascii="宋体" w:hAnsi="宋体" w:eastAsia="宋体" w:cs="宋体"/>
                <w:sz w:val="28"/>
                <w:szCs w:val="28"/>
                <w:lang w:val="zh-CN" w:eastAsia="zh-CN"/>
              </w:rPr>
            </w:pPr>
            <w:r>
              <w:rPr>
                <w:rFonts w:hint="eastAsia" w:ascii="宋体" w:hAnsi="宋体" w:eastAsia="宋体" w:cs="宋体"/>
                <w:sz w:val="28"/>
                <w:szCs w:val="28"/>
                <w:lang w:eastAsia="zh-CN"/>
              </w:rPr>
              <w:t>教务处</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2.坚持“一把手负责制”，健全考试组织领导机构，建立专业考试工作队伍（8分）</w:t>
            </w:r>
          </w:p>
        </w:tc>
        <w:tc>
          <w:tcPr>
            <w:tcW w:w="2263" w:type="dxa"/>
            <w:vMerge w:val="continue"/>
            <w:tcBorders>
              <w:tl2br w:val="nil"/>
              <w:tr2bl w:val="nil"/>
            </w:tcBorders>
            <w:vAlign w:val="center"/>
          </w:tcPr>
          <w:p>
            <w:pPr>
              <w:spacing w:line="360" w:lineRule="auto"/>
              <w:jc w:val="center"/>
              <w:rPr>
                <w:rFonts w:hint="eastAsia" w:ascii="宋体" w:hAnsi="宋体" w:eastAsia="宋体" w:cs="宋体"/>
                <w:sz w:val="28"/>
                <w:szCs w:val="28"/>
                <w:lang w:val="zh-CN"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3.及时制定考试组织实施方案并上报省校（4分）</w:t>
            </w:r>
          </w:p>
        </w:tc>
        <w:tc>
          <w:tcPr>
            <w:tcW w:w="2263" w:type="dxa"/>
            <w:vMerge w:val="continue"/>
            <w:tcBorders>
              <w:tl2br w:val="nil"/>
              <w:tr2bl w:val="nil"/>
            </w:tcBorders>
            <w:vAlign w:val="center"/>
          </w:tcPr>
          <w:p>
            <w:pPr>
              <w:spacing w:line="360" w:lineRule="auto"/>
              <w:jc w:val="center"/>
              <w:rPr>
                <w:rFonts w:hint="eastAsia" w:ascii="宋体" w:hAnsi="宋体" w:eastAsia="宋体" w:cs="宋体"/>
                <w:sz w:val="28"/>
                <w:szCs w:val="28"/>
                <w:lang w:val="zh-CN"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4.及时开展考试队伍考前培训（4分）</w:t>
            </w:r>
          </w:p>
        </w:tc>
        <w:tc>
          <w:tcPr>
            <w:tcW w:w="2263" w:type="dxa"/>
            <w:vMerge w:val="continue"/>
            <w:tcBorders>
              <w:tl2br w:val="nil"/>
              <w:tr2bl w:val="nil"/>
            </w:tcBorders>
            <w:vAlign w:val="center"/>
          </w:tcPr>
          <w:p>
            <w:pPr>
              <w:spacing w:line="360" w:lineRule="auto"/>
              <w:jc w:val="center"/>
              <w:rPr>
                <w:rFonts w:hint="eastAsia" w:ascii="宋体" w:hAnsi="宋体" w:eastAsia="宋体" w:cs="宋体"/>
                <w:sz w:val="28"/>
                <w:szCs w:val="28"/>
                <w:lang w:val="zh-CN"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5.分校所属各考点多渠道有效落实学生诚信教育（3分）</w:t>
            </w:r>
          </w:p>
        </w:tc>
        <w:tc>
          <w:tcPr>
            <w:tcW w:w="2263" w:type="dxa"/>
            <w:vMerge w:val="continue"/>
            <w:tcBorders>
              <w:tl2br w:val="nil"/>
              <w:tr2bl w:val="nil"/>
            </w:tcBorders>
            <w:vAlign w:val="center"/>
          </w:tcPr>
          <w:p>
            <w:pPr>
              <w:spacing w:line="360" w:lineRule="auto"/>
              <w:jc w:val="center"/>
              <w:rPr>
                <w:rFonts w:hint="eastAsia" w:ascii="宋体" w:hAnsi="宋体" w:eastAsia="宋体" w:cs="宋体"/>
                <w:sz w:val="28"/>
                <w:szCs w:val="28"/>
                <w:lang w:val="zh-CN"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6.分校开展所属各考点巡考工作（5分）</w:t>
            </w:r>
          </w:p>
        </w:tc>
        <w:tc>
          <w:tcPr>
            <w:tcW w:w="2263" w:type="dxa"/>
            <w:vMerge w:val="continue"/>
            <w:tcBorders>
              <w:tl2br w:val="nil"/>
              <w:tr2bl w:val="nil"/>
            </w:tcBorders>
            <w:vAlign w:val="center"/>
          </w:tcPr>
          <w:p>
            <w:pPr>
              <w:spacing w:line="360" w:lineRule="auto"/>
              <w:jc w:val="center"/>
              <w:rPr>
                <w:rFonts w:hint="eastAsia" w:ascii="宋体" w:hAnsi="宋体" w:eastAsia="宋体" w:cs="宋体"/>
                <w:sz w:val="28"/>
                <w:szCs w:val="28"/>
                <w:lang w:val="zh-CN"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rPr>
            </w:pPr>
            <w:r>
              <w:rPr>
                <w:rFonts w:hint="eastAsia" w:ascii="宋体" w:hAnsi="宋体" w:eastAsia="宋体" w:cs="宋体"/>
                <w:sz w:val="28"/>
                <w:szCs w:val="28"/>
              </w:rPr>
              <w:t>7.分校所属各考点有监督举报途径并公布，考试违纪处理及时，过程</w:t>
            </w:r>
          </w:p>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规范，有公开通报（4分）</w:t>
            </w:r>
          </w:p>
        </w:tc>
        <w:tc>
          <w:tcPr>
            <w:tcW w:w="2263" w:type="dxa"/>
            <w:vMerge w:val="continue"/>
            <w:tcBorders>
              <w:tl2br w:val="nil"/>
              <w:tr2bl w:val="nil"/>
            </w:tcBorders>
            <w:vAlign w:val="center"/>
          </w:tcPr>
          <w:p>
            <w:pPr>
              <w:spacing w:line="360" w:lineRule="auto"/>
              <w:jc w:val="center"/>
              <w:rPr>
                <w:rFonts w:hint="eastAsia" w:ascii="宋体" w:hAnsi="宋体" w:eastAsia="宋体" w:cs="宋体"/>
                <w:sz w:val="28"/>
                <w:szCs w:val="28"/>
                <w:lang w:val="zh-CN"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8.分校所属各考点舆情监控专人负责，考试期间工作开展不间断（2分）</w:t>
            </w:r>
          </w:p>
        </w:tc>
        <w:tc>
          <w:tcPr>
            <w:tcW w:w="2263" w:type="dxa"/>
            <w:vMerge w:val="continue"/>
            <w:tcBorders>
              <w:tl2br w:val="nil"/>
              <w:tr2bl w:val="nil"/>
            </w:tcBorders>
            <w:vAlign w:val="center"/>
          </w:tcPr>
          <w:p>
            <w:pPr>
              <w:spacing w:line="360" w:lineRule="auto"/>
              <w:jc w:val="center"/>
              <w:rPr>
                <w:rFonts w:hint="eastAsia" w:ascii="宋体" w:hAnsi="宋体" w:eastAsia="宋体" w:cs="宋体"/>
                <w:sz w:val="28"/>
                <w:szCs w:val="28"/>
                <w:lang w:val="zh-CN"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restart"/>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4.7.3 试卷安全保密；分校自开课试卷评阅规范；成绩管理严格规范（20分）</w:t>
            </w: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1.分校所属各考点有试卷保密室且保密室符合要求（4分）</w:t>
            </w:r>
          </w:p>
        </w:tc>
        <w:tc>
          <w:tcPr>
            <w:tcW w:w="2263" w:type="dxa"/>
            <w:vMerge w:val="restart"/>
            <w:tcBorders>
              <w:tl2br w:val="nil"/>
              <w:tr2bl w:val="nil"/>
            </w:tcBorders>
            <w:vAlign w:val="center"/>
          </w:tcPr>
          <w:p>
            <w:pPr>
              <w:jc w:val="center"/>
              <w:rPr>
                <w:rFonts w:hint="eastAsia" w:ascii="宋体" w:hAnsi="宋体" w:eastAsia="宋体" w:cs="宋体"/>
                <w:sz w:val="28"/>
                <w:szCs w:val="28"/>
                <w:lang w:eastAsia="zh-CN"/>
              </w:rPr>
            </w:pPr>
            <w:r>
              <w:rPr>
                <w:rFonts w:hint="eastAsia" w:ascii="宋体" w:hAnsi="宋体" w:eastAsia="宋体" w:cs="宋体"/>
                <w:sz w:val="28"/>
                <w:szCs w:val="28"/>
                <w:lang w:eastAsia="zh-CN"/>
              </w:rPr>
              <w:t>王本陈</w:t>
            </w:r>
          </w:p>
          <w:p>
            <w:pPr>
              <w:spacing w:line="360" w:lineRule="auto"/>
              <w:jc w:val="center"/>
              <w:rPr>
                <w:rFonts w:hint="eastAsia" w:ascii="宋体" w:hAnsi="宋体" w:eastAsia="宋体" w:cs="宋体"/>
                <w:sz w:val="28"/>
                <w:szCs w:val="28"/>
                <w:lang w:val="zh-CN" w:eastAsia="zh-CN"/>
              </w:rPr>
            </w:pPr>
            <w:r>
              <w:rPr>
                <w:rFonts w:hint="eastAsia" w:ascii="宋体" w:hAnsi="宋体" w:eastAsia="宋体" w:cs="宋体"/>
                <w:sz w:val="28"/>
                <w:szCs w:val="28"/>
                <w:lang w:eastAsia="zh-CN"/>
              </w:rPr>
              <w:t>教务处</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2.试卷交接过程规范，有清点交接手续；考后试卷送还省校及时（4分）</w:t>
            </w:r>
          </w:p>
        </w:tc>
        <w:tc>
          <w:tcPr>
            <w:tcW w:w="2263" w:type="dxa"/>
            <w:vMerge w:val="continue"/>
            <w:tcBorders>
              <w:tl2br w:val="nil"/>
              <w:tr2bl w:val="nil"/>
            </w:tcBorders>
            <w:vAlign w:val="center"/>
          </w:tcPr>
          <w:p>
            <w:pPr>
              <w:spacing w:line="360" w:lineRule="auto"/>
              <w:jc w:val="center"/>
              <w:rPr>
                <w:rFonts w:hint="eastAsia" w:ascii="宋体" w:hAnsi="宋体" w:eastAsia="宋体" w:cs="宋体"/>
                <w:sz w:val="28"/>
                <w:szCs w:val="28"/>
                <w:lang w:val="zh-CN"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3.考试期间，试卷保密室双人双锁，人防技防结合，24小时值班；试卷进出库有记录（4分）</w:t>
            </w:r>
          </w:p>
        </w:tc>
        <w:tc>
          <w:tcPr>
            <w:tcW w:w="2263" w:type="dxa"/>
            <w:vMerge w:val="continue"/>
            <w:tcBorders>
              <w:tl2br w:val="nil"/>
              <w:tr2bl w:val="nil"/>
            </w:tcBorders>
            <w:vAlign w:val="center"/>
          </w:tcPr>
          <w:p>
            <w:pPr>
              <w:spacing w:line="360" w:lineRule="auto"/>
              <w:jc w:val="center"/>
              <w:rPr>
                <w:rFonts w:hint="eastAsia" w:ascii="宋体" w:hAnsi="宋体" w:eastAsia="宋体" w:cs="宋体"/>
                <w:sz w:val="28"/>
                <w:szCs w:val="28"/>
                <w:lang w:val="zh-CN"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4.分校自开课阅卷组织规范，有抽检机制（4分）</w:t>
            </w:r>
          </w:p>
        </w:tc>
        <w:tc>
          <w:tcPr>
            <w:tcW w:w="2263" w:type="dxa"/>
            <w:vMerge w:val="continue"/>
            <w:tcBorders>
              <w:tl2br w:val="nil"/>
              <w:tr2bl w:val="nil"/>
            </w:tcBorders>
            <w:vAlign w:val="center"/>
          </w:tcPr>
          <w:p>
            <w:pPr>
              <w:spacing w:line="360" w:lineRule="auto"/>
              <w:jc w:val="center"/>
              <w:rPr>
                <w:rFonts w:hint="eastAsia" w:ascii="宋体" w:hAnsi="宋体" w:eastAsia="宋体" w:cs="宋体"/>
                <w:sz w:val="28"/>
                <w:szCs w:val="28"/>
                <w:lang w:val="zh-CN"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5.分校成绩录入组织规范，成绩管理严格，有抽检机制（4分）</w:t>
            </w:r>
          </w:p>
        </w:tc>
        <w:tc>
          <w:tcPr>
            <w:tcW w:w="2263" w:type="dxa"/>
            <w:vMerge w:val="continue"/>
            <w:tcBorders>
              <w:tl2br w:val="nil"/>
              <w:tr2bl w:val="nil"/>
            </w:tcBorders>
            <w:vAlign w:val="center"/>
          </w:tcPr>
          <w:p>
            <w:pPr>
              <w:spacing w:line="360" w:lineRule="auto"/>
              <w:jc w:val="center"/>
              <w:rPr>
                <w:rFonts w:hint="eastAsia" w:ascii="宋体" w:hAnsi="宋体" w:eastAsia="宋体" w:cs="宋体"/>
                <w:sz w:val="28"/>
                <w:szCs w:val="28"/>
                <w:lang w:val="zh-CN"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restart"/>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4.8 学习支持服务和满意度（50分）</w:t>
            </w:r>
          </w:p>
        </w:tc>
        <w:tc>
          <w:tcPr>
            <w:tcW w:w="2587" w:type="dxa"/>
            <w:vMerge w:val="restart"/>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4.8.1 能及时解决学生学习过程中遇到的各种问题；由专人负责或有专门渠道及时提供学生咨询服务，处理及时，学生对处理结果满意度高（15分）</w:t>
            </w: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1.学校对学生学习支持服务事务的响应速度情况（5分）</w:t>
            </w:r>
          </w:p>
        </w:tc>
        <w:tc>
          <w:tcPr>
            <w:tcW w:w="2263" w:type="dxa"/>
            <w:vMerge w:val="restart"/>
            <w:tcBorders>
              <w:tl2br w:val="nil"/>
              <w:tr2bl w:val="nil"/>
            </w:tcBorders>
            <w:vAlign w:val="center"/>
          </w:tcPr>
          <w:p>
            <w:pPr>
              <w:jc w:val="center"/>
              <w:rPr>
                <w:rFonts w:hint="eastAsia"/>
                <w:sz w:val="28"/>
                <w:szCs w:val="28"/>
                <w:lang w:eastAsia="zh-CN"/>
              </w:rPr>
            </w:pPr>
            <w:r>
              <w:rPr>
                <w:rFonts w:hint="eastAsia"/>
                <w:sz w:val="28"/>
                <w:szCs w:val="28"/>
                <w:lang w:eastAsia="zh-CN"/>
              </w:rPr>
              <w:t>韦</w:t>
            </w:r>
            <w:r>
              <w:rPr>
                <w:rFonts w:hint="eastAsia"/>
                <w:sz w:val="28"/>
                <w:szCs w:val="28"/>
                <w:lang w:val="en-US" w:eastAsia="zh-CN"/>
              </w:rPr>
              <w:t xml:space="preserve">  </w:t>
            </w:r>
            <w:r>
              <w:rPr>
                <w:rFonts w:hint="eastAsia"/>
                <w:sz w:val="28"/>
                <w:szCs w:val="28"/>
                <w:lang w:eastAsia="zh-CN"/>
              </w:rPr>
              <w:t>未</w:t>
            </w:r>
          </w:p>
          <w:p>
            <w:pPr>
              <w:spacing w:line="360" w:lineRule="auto"/>
              <w:jc w:val="center"/>
              <w:rPr>
                <w:rFonts w:hint="eastAsia"/>
                <w:sz w:val="28"/>
                <w:szCs w:val="28"/>
                <w:lang w:val="zh-CN" w:eastAsia="zh-CN"/>
              </w:rPr>
            </w:pPr>
            <w:r>
              <w:rPr>
                <w:rFonts w:hint="eastAsia"/>
                <w:sz w:val="28"/>
                <w:szCs w:val="28"/>
                <w:lang w:val="zh-CN" w:eastAsia="zh-CN"/>
              </w:rPr>
              <w:t>办公室</w:t>
            </w:r>
          </w:p>
          <w:p>
            <w:pPr>
              <w:pStyle w:val="2"/>
              <w:rPr>
                <w:rFonts w:hint="eastAsia"/>
                <w:sz w:val="28"/>
                <w:szCs w:val="28"/>
                <w:lang w:val="zh-CN" w:eastAsia="zh-CN"/>
              </w:rPr>
            </w:pPr>
          </w:p>
          <w:p>
            <w:pPr>
              <w:ind w:firstLine="660" w:firstLineChars="300"/>
              <w:rPr>
                <w:rFonts w:hint="eastAsia"/>
                <w:lang w:val="zh-CN"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2.有专人负责或专门渠道及时提供学生咨询服务情况（3分）</w:t>
            </w:r>
          </w:p>
        </w:tc>
        <w:tc>
          <w:tcPr>
            <w:tcW w:w="2263" w:type="dxa"/>
            <w:vMerge w:val="continue"/>
            <w:tcBorders>
              <w:tl2br w:val="nil"/>
              <w:tr2bl w:val="nil"/>
            </w:tcBorders>
            <w:vAlign w:val="center"/>
          </w:tcPr>
          <w:p>
            <w:pPr>
              <w:spacing w:line="360" w:lineRule="auto"/>
              <w:jc w:val="center"/>
              <w:rPr>
                <w:rFonts w:hint="eastAsia" w:ascii="宋体" w:hAnsi="宋体" w:eastAsia="宋体" w:cs="宋体"/>
                <w:sz w:val="28"/>
                <w:szCs w:val="28"/>
                <w:lang w:val="zh-CN"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3.处理及时情况（4分）</w:t>
            </w:r>
          </w:p>
        </w:tc>
        <w:tc>
          <w:tcPr>
            <w:tcW w:w="2263" w:type="dxa"/>
            <w:vMerge w:val="continue"/>
            <w:tcBorders>
              <w:tl2br w:val="nil"/>
              <w:tr2bl w:val="nil"/>
            </w:tcBorders>
            <w:vAlign w:val="center"/>
          </w:tcPr>
          <w:p>
            <w:pPr>
              <w:spacing w:line="360" w:lineRule="auto"/>
              <w:jc w:val="center"/>
              <w:rPr>
                <w:rFonts w:hint="eastAsia" w:ascii="宋体" w:hAnsi="宋体" w:eastAsia="宋体" w:cs="宋体"/>
                <w:sz w:val="28"/>
                <w:szCs w:val="28"/>
                <w:lang w:val="zh-CN"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4.学生对处理结果的满意度情况（3分）</w:t>
            </w:r>
          </w:p>
        </w:tc>
        <w:tc>
          <w:tcPr>
            <w:tcW w:w="2263" w:type="dxa"/>
            <w:vMerge w:val="continue"/>
            <w:tcBorders>
              <w:tl2br w:val="nil"/>
              <w:tr2bl w:val="nil"/>
            </w:tcBorders>
            <w:vAlign w:val="center"/>
          </w:tcPr>
          <w:p>
            <w:pPr>
              <w:spacing w:line="360" w:lineRule="auto"/>
              <w:jc w:val="center"/>
              <w:rPr>
                <w:rFonts w:hint="eastAsia" w:ascii="宋体" w:hAnsi="宋体" w:eastAsia="宋体" w:cs="宋体"/>
                <w:sz w:val="28"/>
                <w:szCs w:val="28"/>
                <w:lang w:val="zh-CN"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restart"/>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4.8.2 使用电话、网络、手机App、线下等多种方式向学生提供学术、非学术支持服务（15分）</w:t>
            </w: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1.学校向学生提供学习支持服务的工具具有多样性，学生可以通过多种方式获取支持服务的情况（10分）</w:t>
            </w:r>
          </w:p>
        </w:tc>
        <w:tc>
          <w:tcPr>
            <w:tcW w:w="2263" w:type="dxa"/>
            <w:vMerge w:val="restart"/>
            <w:tcBorders>
              <w:tl2br w:val="nil"/>
              <w:tr2bl w:val="nil"/>
            </w:tcBorders>
            <w:vAlign w:val="center"/>
          </w:tcPr>
          <w:p>
            <w:pPr>
              <w:jc w:val="center"/>
              <w:rPr>
                <w:rFonts w:hint="eastAsia" w:ascii="宋体" w:hAnsi="宋体" w:eastAsia="宋体" w:cs="宋体"/>
                <w:sz w:val="28"/>
                <w:szCs w:val="28"/>
                <w:lang w:eastAsia="zh-CN"/>
              </w:rPr>
            </w:pPr>
            <w:r>
              <w:rPr>
                <w:rFonts w:hint="eastAsia" w:ascii="宋体" w:hAnsi="宋体" w:eastAsia="宋体" w:cs="宋体"/>
                <w:sz w:val="28"/>
                <w:szCs w:val="28"/>
                <w:lang w:eastAsia="zh-CN"/>
              </w:rPr>
              <w:t>权苏琴</w:t>
            </w:r>
          </w:p>
          <w:p>
            <w:pPr>
              <w:spacing w:line="360" w:lineRule="auto"/>
              <w:jc w:val="center"/>
              <w:rPr>
                <w:rFonts w:hint="eastAsia" w:ascii="宋体" w:hAnsi="宋体" w:eastAsia="宋体" w:cs="宋体"/>
                <w:sz w:val="28"/>
                <w:szCs w:val="28"/>
                <w:lang w:val="zh-CN" w:eastAsia="zh-CN"/>
              </w:rPr>
            </w:pPr>
            <w:r>
              <w:rPr>
                <w:rFonts w:hint="eastAsia" w:ascii="宋体" w:hAnsi="宋体" w:eastAsia="宋体" w:cs="宋体"/>
                <w:sz w:val="28"/>
                <w:szCs w:val="28"/>
                <w:lang w:eastAsia="zh-CN"/>
              </w:rPr>
              <w:t>教学处</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2.学校向学生提供的支持服务的内容具有广泛性，覆盖学术和非学术两方面的情况（5分）</w:t>
            </w:r>
          </w:p>
        </w:tc>
        <w:tc>
          <w:tcPr>
            <w:tcW w:w="2263" w:type="dxa"/>
            <w:vMerge w:val="continue"/>
            <w:tcBorders>
              <w:tl2br w:val="nil"/>
              <w:tr2bl w:val="nil"/>
            </w:tcBorders>
            <w:vAlign w:val="center"/>
          </w:tcPr>
          <w:p>
            <w:pPr>
              <w:spacing w:line="360" w:lineRule="auto"/>
              <w:jc w:val="center"/>
              <w:rPr>
                <w:rFonts w:hint="eastAsia" w:ascii="宋体" w:hAnsi="宋体" w:eastAsia="宋体" w:cs="宋体"/>
                <w:sz w:val="28"/>
                <w:szCs w:val="28"/>
                <w:lang w:val="zh-CN"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4.8.3 支持开展满意度调查，学生、毕业生对学校教学和服务等方面满意度高（20分）</w:t>
            </w: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很满意≥50%或满意≥90%（20分），其他情况如满意度调查完成率不足60%等酌情减分，没参加满意度调查工作不得分</w:t>
            </w:r>
          </w:p>
        </w:tc>
        <w:tc>
          <w:tcPr>
            <w:tcW w:w="2263" w:type="dxa"/>
            <w:tcBorders>
              <w:tl2br w:val="nil"/>
              <w:tr2bl w:val="nil"/>
            </w:tcBorders>
            <w:vAlign w:val="center"/>
          </w:tcPr>
          <w:p>
            <w:pPr>
              <w:jc w:val="center"/>
              <w:rPr>
                <w:rFonts w:hint="eastAsia" w:ascii="宋体" w:hAnsi="宋体" w:eastAsia="宋体" w:cs="宋体"/>
                <w:sz w:val="28"/>
                <w:szCs w:val="28"/>
                <w:lang w:eastAsia="zh-CN"/>
              </w:rPr>
            </w:pPr>
            <w:r>
              <w:rPr>
                <w:rFonts w:hint="eastAsia" w:ascii="宋体" w:hAnsi="宋体" w:eastAsia="宋体" w:cs="宋体"/>
                <w:sz w:val="28"/>
                <w:szCs w:val="28"/>
                <w:lang w:eastAsia="zh-CN"/>
              </w:rPr>
              <w:t>权苏琴</w:t>
            </w:r>
          </w:p>
          <w:p>
            <w:pPr>
              <w:spacing w:line="360" w:lineRule="auto"/>
              <w:jc w:val="center"/>
              <w:rPr>
                <w:rFonts w:hint="eastAsia" w:ascii="宋体" w:hAnsi="宋体" w:eastAsia="宋体" w:cs="宋体"/>
                <w:sz w:val="28"/>
                <w:szCs w:val="28"/>
                <w:lang w:val="zh-CN" w:eastAsia="zh-CN"/>
              </w:rPr>
            </w:pPr>
            <w:r>
              <w:rPr>
                <w:rFonts w:hint="eastAsia" w:ascii="宋体" w:hAnsi="宋体" w:eastAsia="宋体" w:cs="宋体"/>
                <w:sz w:val="28"/>
                <w:szCs w:val="28"/>
                <w:lang w:eastAsia="zh-CN"/>
              </w:rPr>
              <w:t>教学处</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restart"/>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4.9 学籍、毕业及学位管理（50分）</w:t>
            </w:r>
          </w:p>
        </w:tc>
        <w:tc>
          <w:tcPr>
            <w:tcW w:w="2587" w:type="dxa"/>
            <w:vMerge w:val="restart"/>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4.9.1</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学籍管理流程规范，有与学生规模相适应的学籍管理人员，学生档案保存良好，关键环节落实到位（12分）</w:t>
            </w: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1.学籍管理规章制度健全，业务流程科学合理（2分）</w:t>
            </w:r>
          </w:p>
        </w:tc>
        <w:tc>
          <w:tcPr>
            <w:tcW w:w="2263" w:type="dxa"/>
            <w:vMerge w:val="restart"/>
            <w:tcBorders>
              <w:tl2br w:val="nil"/>
              <w:tr2bl w:val="nil"/>
            </w:tcBorders>
            <w:vAlign w:val="center"/>
          </w:tcPr>
          <w:p>
            <w:pPr>
              <w:jc w:val="center"/>
              <w:rPr>
                <w:rFonts w:hint="eastAsia" w:ascii="宋体" w:hAnsi="宋体" w:eastAsia="宋体" w:cs="宋体"/>
                <w:sz w:val="28"/>
                <w:szCs w:val="28"/>
                <w:lang w:eastAsia="zh-CN"/>
              </w:rPr>
            </w:pPr>
            <w:r>
              <w:rPr>
                <w:rFonts w:hint="eastAsia" w:ascii="宋体" w:hAnsi="宋体" w:eastAsia="宋体" w:cs="宋体"/>
                <w:sz w:val="28"/>
                <w:szCs w:val="28"/>
                <w:lang w:eastAsia="zh-CN"/>
              </w:rPr>
              <w:t>王本陈</w:t>
            </w:r>
          </w:p>
          <w:p>
            <w:pPr>
              <w:spacing w:line="360" w:lineRule="auto"/>
              <w:jc w:val="center"/>
              <w:rPr>
                <w:rFonts w:hint="eastAsia" w:ascii="宋体" w:hAnsi="宋体" w:eastAsia="宋体" w:cs="宋体"/>
                <w:sz w:val="28"/>
                <w:szCs w:val="28"/>
                <w:lang w:val="zh-CN" w:eastAsia="zh-CN"/>
              </w:rPr>
            </w:pPr>
            <w:r>
              <w:rPr>
                <w:rFonts w:hint="eastAsia" w:ascii="宋体" w:hAnsi="宋体" w:eastAsia="宋体" w:cs="宋体"/>
                <w:sz w:val="28"/>
                <w:szCs w:val="28"/>
                <w:lang w:eastAsia="zh-CN"/>
              </w:rPr>
              <w:t>教务处</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2.学籍管理岗位人员与学生规模相适应，学籍各项业务有专人负责（2分）</w:t>
            </w:r>
          </w:p>
        </w:tc>
        <w:tc>
          <w:tcPr>
            <w:tcW w:w="2263" w:type="dxa"/>
            <w:vMerge w:val="continue"/>
            <w:tcBorders>
              <w:tl2br w:val="nil"/>
              <w:tr2bl w:val="nil"/>
            </w:tcBorders>
            <w:vAlign w:val="center"/>
          </w:tcPr>
          <w:p>
            <w:pPr>
              <w:spacing w:line="360" w:lineRule="auto"/>
              <w:jc w:val="center"/>
              <w:rPr>
                <w:rFonts w:hint="eastAsia" w:ascii="宋体" w:hAnsi="宋体" w:eastAsia="宋体" w:cs="宋体"/>
                <w:sz w:val="28"/>
                <w:szCs w:val="28"/>
                <w:lang w:val="zh-CN"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rPr>
            </w:pPr>
            <w:r>
              <w:rPr>
                <w:rFonts w:hint="eastAsia" w:ascii="宋体" w:hAnsi="宋体" w:eastAsia="宋体" w:cs="宋体"/>
                <w:sz w:val="28"/>
                <w:szCs w:val="28"/>
              </w:rPr>
              <w:t>3.严格遵守国开以及省校下发的各项规定，每学期课程注册、学籍异动、信息修改、毕业审核等各类学籍管理工作中，材料规范，上报及</w:t>
            </w:r>
          </w:p>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时（3分）</w:t>
            </w:r>
          </w:p>
        </w:tc>
        <w:tc>
          <w:tcPr>
            <w:tcW w:w="2263" w:type="dxa"/>
            <w:vMerge w:val="continue"/>
            <w:tcBorders>
              <w:tl2br w:val="nil"/>
              <w:tr2bl w:val="nil"/>
            </w:tcBorders>
            <w:vAlign w:val="center"/>
          </w:tcPr>
          <w:p>
            <w:pPr>
              <w:spacing w:line="360" w:lineRule="auto"/>
              <w:jc w:val="center"/>
              <w:rPr>
                <w:rFonts w:hint="eastAsia" w:ascii="宋体" w:hAnsi="宋体" w:eastAsia="宋体" w:cs="宋体"/>
                <w:sz w:val="28"/>
                <w:szCs w:val="28"/>
                <w:lang w:val="zh-CN"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4.对于课程注册、退学、毕业审核等业务建立核验、纠错机制并落实到位，第四学期核查学生总选课是否遗漏，第六学年提醒超期未毕业学生落实到位，近年来未发生因管理不当而影响学生毕业或获取学位的情况（3分）</w:t>
            </w:r>
          </w:p>
        </w:tc>
        <w:tc>
          <w:tcPr>
            <w:tcW w:w="2263" w:type="dxa"/>
            <w:vMerge w:val="continue"/>
            <w:tcBorders>
              <w:tl2br w:val="nil"/>
              <w:tr2bl w:val="nil"/>
            </w:tcBorders>
            <w:vAlign w:val="center"/>
          </w:tcPr>
          <w:p>
            <w:pPr>
              <w:spacing w:line="360" w:lineRule="auto"/>
              <w:jc w:val="center"/>
              <w:rPr>
                <w:rFonts w:hint="eastAsia" w:ascii="宋体" w:hAnsi="宋体" w:eastAsia="宋体" w:cs="宋体"/>
                <w:sz w:val="28"/>
                <w:szCs w:val="28"/>
                <w:lang w:val="zh-CN"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5.信息修改、学籍异动、课程注册、毕业审核、毕业生登记表等学籍档案完善（2分）</w:t>
            </w:r>
          </w:p>
        </w:tc>
        <w:tc>
          <w:tcPr>
            <w:tcW w:w="2263" w:type="dxa"/>
            <w:vMerge w:val="continue"/>
            <w:tcBorders>
              <w:tl2br w:val="nil"/>
              <w:tr2bl w:val="nil"/>
            </w:tcBorders>
            <w:vAlign w:val="center"/>
          </w:tcPr>
          <w:p>
            <w:pPr>
              <w:spacing w:line="360" w:lineRule="auto"/>
              <w:jc w:val="center"/>
              <w:rPr>
                <w:rFonts w:hint="eastAsia" w:ascii="宋体" w:hAnsi="宋体" w:eastAsia="宋体" w:cs="宋体"/>
                <w:sz w:val="28"/>
                <w:szCs w:val="28"/>
                <w:lang w:val="zh-CN"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restart"/>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4.9.2</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毕业管理过程规范，关键环节落实到位（12分）</w:t>
            </w:r>
          </w:p>
        </w:tc>
        <w:tc>
          <w:tcPr>
            <w:tcW w:w="5588" w:type="dxa"/>
            <w:tcBorders>
              <w:tl2br w:val="nil"/>
              <w:tr2bl w:val="nil"/>
            </w:tcBorders>
            <w:vAlign w:val="center"/>
          </w:tcPr>
          <w:p>
            <w:pPr>
              <w:spacing w:line="360" w:lineRule="auto"/>
              <w:jc w:val="both"/>
              <w:rPr>
                <w:rFonts w:hint="eastAsia" w:ascii="宋体" w:hAnsi="宋体" w:eastAsia="宋体" w:cs="宋体"/>
                <w:sz w:val="28"/>
                <w:szCs w:val="28"/>
              </w:rPr>
            </w:pPr>
            <w:r>
              <w:rPr>
                <w:rFonts w:hint="eastAsia" w:ascii="宋体" w:hAnsi="宋体" w:eastAsia="宋体" w:cs="宋体"/>
                <w:sz w:val="28"/>
                <w:szCs w:val="28"/>
              </w:rPr>
              <w:t>1.通过各种渠道及时向学生公布毕业审核信息，能够及时解答学生有</w:t>
            </w:r>
          </w:p>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关疑问（2分）</w:t>
            </w:r>
          </w:p>
        </w:tc>
        <w:tc>
          <w:tcPr>
            <w:tcW w:w="2263" w:type="dxa"/>
            <w:vMerge w:val="restart"/>
            <w:tcBorders>
              <w:tl2br w:val="nil"/>
              <w:tr2bl w:val="nil"/>
            </w:tcBorders>
            <w:vAlign w:val="center"/>
          </w:tcPr>
          <w:p>
            <w:pPr>
              <w:jc w:val="center"/>
              <w:rPr>
                <w:rFonts w:hint="eastAsia" w:ascii="宋体" w:hAnsi="宋体" w:eastAsia="宋体" w:cs="宋体"/>
                <w:sz w:val="28"/>
                <w:szCs w:val="28"/>
                <w:lang w:eastAsia="zh-CN"/>
              </w:rPr>
            </w:pPr>
            <w:r>
              <w:rPr>
                <w:rFonts w:hint="eastAsia" w:ascii="宋体" w:hAnsi="宋体" w:eastAsia="宋体" w:cs="宋体"/>
                <w:sz w:val="28"/>
                <w:szCs w:val="28"/>
                <w:lang w:eastAsia="zh-CN"/>
              </w:rPr>
              <w:t>王本陈</w:t>
            </w:r>
          </w:p>
          <w:p>
            <w:pPr>
              <w:spacing w:line="360" w:lineRule="auto"/>
              <w:jc w:val="center"/>
              <w:rPr>
                <w:rFonts w:hint="eastAsia" w:ascii="宋体" w:hAnsi="宋体" w:eastAsia="宋体" w:cs="宋体"/>
                <w:sz w:val="28"/>
                <w:szCs w:val="28"/>
                <w:lang w:val="zh-CN" w:eastAsia="zh-CN"/>
              </w:rPr>
            </w:pPr>
            <w:r>
              <w:rPr>
                <w:rFonts w:hint="eastAsia" w:ascii="宋体" w:hAnsi="宋体" w:eastAsia="宋体" w:cs="宋体"/>
                <w:sz w:val="28"/>
                <w:szCs w:val="28"/>
                <w:lang w:eastAsia="zh-CN"/>
              </w:rPr>
              <w:t>教务处</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2.本科学生毕业申请表填写规范，申请表上教学点意见处有经手人签字并加盖部门公章，无他人代填现象（2分）</w:t>
            </w:r>
          </w:p>
        </w:tc>
        <w:tc>
          <w:tcPr>
            <w:tcW w:w="2263" w:type="dxa"/>
            <w:vMerge w:val="continue"/>
            <w:tcBorders>
              <w:tl2br w:val="nil"/>
              <w:tr2bl w:val="nil"/>
            </w:tcBorders>
            <w:vAlign w:val="center"/>
          </w:tcPr>
          <w:p>
            <w:pPr>
              <w:spacing w:line="360" w:lineRule="auto"/>
              <w:jc w:val="center"/>
              <w:rPr>
                <w:rFonts w:hint="eastAsia" w:ascii="宋体" w:hAnsi="宋体" w:eastAsia="宋体" w:cs="宋体"/>
                <w:sz w:val="28"/>
                <w:szCs w:val="28"/>
                <w:lang w:val="zh-CN"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rPr>
            </w:pPr>
            <w:r>
              <w:rPr>
                <w:rFonts w:hint="eastAsia" w:ascii="宋体" w:hAnsi="宋体" w:eastAsia="宋体" w:cs="宋体"/>
                <w:sz w:val="28"/>
                <w:szCs w:val="28"/>
              </w:rPr>
              <w:t>3.毕业申请提交与审批及时，能够严格按照学生毕业意愿提交申请，</w:t>
            </w:r>
          </w:p>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毕业申请提交与审批无错漏（4分）</w:t>
            </w:r>
          </w:p>
        </w:tc>
        <w:tc>
          <w:tcPr>
            <w:tcW w:w="2263" w:type="dxa"/>
            <w:vMerge w:val="continue"/>
            <w:tcBorders>
              <w:tl2br w:val="nil"/>
              <w:tr2bl w:val="nil"/>
            </w:tcBorders>
            <w:vAlign w:val="center"/>
          </w:tcPr>
          <w:p>
            <w:pPr>
              <w:spacing w:line="360" w:lineRule="auto"/>
              <w:jc w:val="center"/>
              <w:rPr>
                <w:rFonts w:hint="eastAsia" w:ascii="宋体" w:hAnsi="宋体" w:eastAsia="宋体" w:cs="宋体"/>
                <w:sz w:val="28"/>
                <w:szCs w:val="28"/>
                <w:lang w:val="zh-CN"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4.毕业生学历照片采集工作安排合理，部署得当，学生采集率高（2分）</w:t>
            </w:r>
          </w:p>
        </w:tc>
        <w:tc>
          <w:tcPr>
            <w:tcW w:w="2263" w:type="dxa"/>
            <w:vMerge w:val="continue"/>
            <w:tcBorders>
              <w:tl2br w:val="nil"/>
              <w:tr2bl w:val="nil"/>
            </w:tcBorders>
            <w:vAlign w:val="center"/>
          </w:tcPr>
          <w:p>
            <w:pPr>
              <w:spacing w:line="360" w:lineRule="auto"/>
              <w:jc w:val="center"/>
              <w:rPr>
                <w:rFonts w:hint="eastAsia" w:ascii="宋体" w:hAnsi="宋体" w:eastAsia="宋体" w:cs="宋体"/>
                <w:sz w:val="28"/>
                <w:szCs w:val="28"/>
                <w:lang w:val="zh-CN"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5.能够积极参与提前批次毕业审核，提高毕业审核服务质量（2分）</w:t>
            </w:r>
          </w:p>
        </w:tc>
        <w:tc>
          <w:tcPr>
            <w:tcW w:w="2263" w:type="dxa"/>
            <w:vMerge w:val="continue"/>
            <w:tcBorders>
              <w:tl2br w:val="nil"/>
              <w:tr2bl w:val="nil"/>
            </w:tcBorders>
            <w:vAlign w:val="center"/>
          </w:tcPr>
          <w:p>
            <w:pPr>
              <w:spacing w:line="360" w:lineRule="auto"/>
              <w:jc w:val="center"/>
              <w:rPr>
                <w:rFonts w:hint="eastAsia" w:ascii="宋体" w:hAnsi="宋体" w:eastAsia="宋体" w:cs="宋体"/>
                <w:sz w:val="28"/>
                <w:szCs w:val="28"/>
                <w:lang w:val="zh-CN"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restart"/>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4.9.3 学位管理流程规范，学位审核严谨，关键环节落实到位（14分）</w:t>
            </w: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1.根据国开以及省校下发学位授予工作要求，制定对应的管理制度和实施方案，有专人负责学位审核事项（2分）</w:t>
            </w:r>
          </w:p>
        </w:tc>
        <w:tc>
          <w:tcPr>
            <w:tcW w:w="2263" w:type="dxa"/>
            <w:vMerge w:val="restart"/>
            <w:tcBorders>
              <w:tl2br w:val="nil"/>
              <w:tr2bl w:val="nil"/>
            </w:tcBorders>
            <w:vAlign w:val="center"/>
          </w:tcPr>
          <w:p>
            <w:pPr>
              <w:jc w:val="center"/>
              <w:rPr>
                <w:rFonts w:hint="eastAsia" w:ascii="宋体" w:hAnsi="宋体" w:eastAsia="宋体" w:cs="宋体"/>
                <w:sz w:val="28"/>
                <w:szCs w:val="28"/>
                <w:lang w:eastAsia="zh-CN"/>
              </w:rPr>
            </w:pPr>
            <w:r>
              <w:rPr>
                <w:rFonts w:hint="eastAsia" w:ascii="宋体" w:hAnsi="宋体" w:eastAsia="宋体" w:cs="宋体"/>
                <w:sz w:val="28"/>
                <w:szCs w:val="28"/>
                <w:lang w:eastAsia="zh-CN"/>
              </w:rPr>
              <w:t>王本陈</w:t>
            </w:r>
          </w:p>
          <w:p>
            <w:pPr>
              <w:spacing w:line="360" w:lineRule="auto"/>
              <w:jc w:val="center"/>
              <w:rPr>
                <w:rFonts w:hint="eastAsia" w:ascii="宋体" w:hAnsi="宋体" w:eastAsia="宋体" w:cs="宋体"/>
                <w:sz w:val="28"/>
                <w:szCs w:val="28"/>
                <w:lang w:val="zh-CN" w:eastAsia="zh-CN"/>
              </w:rPr>
            </w:pPr>
            <w:r>
              <w:rPr>
                <w:rFonts w:hint="eastAsia" w:ascii="宋体" w:hAnsi="宋体" w:eastAsia="宋体" w:cs="宋体"/>
                <w:sz w:val="28"/>
                <w:szCs w:val="28"/>
                <w:lang w:eastAsia="zh-CN"/>
              </w:rPr>
              <w:t>教务处</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2.通过不同渠道积极宣传、通知学生学位申请事宜，引导、帮助学生申请学位（2分）</w:t>
            </w:r>
          </w:p>
        </w:tc>
        <w:tc>
          <w:tcPr>
            <w:tcW w:w="2263" w:type="dxa"/>
            <w:vMerge w:val="continue"/>
            <w:tcBorders>
              <w:tl2br w:val="nil"/>
              <w:tr2bl w:val="nil"/>
            </w:tcBorders>
            <w:vAlign w:val="center"/>
          </w:tcPr>
          <w:p>
            <w:pPr>
              <w:spacing w:line="360" w:lineRule="auto"/>
              <w:jc w:val="center"/>
              <w:rPr>
                <w:rFonts w:hint="eastAsia" w:ascii="宋体" w:hAnsi="宋体" w:eastAsia="宋体" w:cs="宋体"/>
                <w:sz w:val="28"/>
                <w:szCs w:val="28"/>
                <w:lang w:val="zh-CN"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3.对论文指导教师、答辩小组成员定期开展业务培训，对其履职情况进行评价和监督（4分）</w:t>
            </w:r>
          </w:p>
        </w:tc>
        <w:tc>
          <w:tcPr>
            <w:tcW w:w="2263" w:type="dxa"/>
            <w:vMerge w:val="continue"/>
            <w:tcBorders>
              <w:tl2br w:val="nil"/>
              <w:tr2bl w:val="nil"/>
            </w:tcBorders>
            <w:vAlign w:val="center"/>
          </w:tcPr>
          <w:p>
            <w:pPr>
              <w:spacing w:line="360" w:lineRule="auto"/>
              <w:jc w:val="center"/>
              <w:rPr>
                <w:rFonts w:hint="eastAsia" w:ascii="宋体" w:hAnsi="宋体" w:eastAsia="宋体" w:cs="宋体"/>
                <w:sz w:val="28"/>
                <w:szCs w:val="28"/>
                <w:lang w:val="zh-CN"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rPr>
            </w:pPr>
            <w:r>
              <w:rPr>
                <w:rFonts w:hint="eastAsia" w:ascii="宋体" w:hAnsi="宋体" w:eastAsia="宋体" w:cs="宋体"/>
                <w:sz w:val="28"/>
                <w:szCs w:val="28"/>
              </w:rPr>
              <w:t>4.学位申请表、评审表填写规范，学位论文格式正确，学习中心审核</w:t>
            </w:r>
          </w:p>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意见填写规范（4分）</w:t>
            </w:r>
          </w:p>
        </w:tc>
        <w:tc>
          <w:tcPr>
            <w:tcW w:w="2263" w:type="dxa"/>
            <w:vMerge w:val="continue"/>
            <w:tcBorders>
              <w:tl2br w:val="nil"/>
              <w:tr2bl w:val="nil"/>
            </w:tcBorders>
            <w:vAlign w:val="center"/>
          </w:tcPr>
          <w:p>
            <w:pPr>
              <w:spacing w:line="360" w:lineRule="auto"/>
              <w:jc w:val="center"/>
              <w:rPr>
                <w:rFonts w:hint="eastAsia" w:ascii="宋体" w:hAnsi="宋体" w:eastAsia="宋体" w:cs="宋体"/>
                <w:sz w:val="28"/>
                <w:szCs w:val="28"/>
                <w:lang w:val="zh-CN"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5.学位获取率达到全省平均值（2分）</w:t>
            </w:r>
          </w:p>
        </w:tc>
        <w:tc>
          <w:tcPr>
            <w:tcW w:w="2263" w:type="dxa"/>
            <w:vMerge w:val="continue"/>
            <w:tcBorders>
              <w:tl2br w:val="nil"/>
              <w:tr2bl w:val="nil"/>
            </w:tcBorders>
            <w:vAlign w:val="center"/>
          </w:tcPr>
          <w:p>
            <w:pPr>
              <w:spacing w:line="360" w:lineRule="auto"/>
              <w:jc w:val="center"/>
              <w:rPr>
                <w:rFonts w:hint="eastAsia" w:ascii="宋体" w:hAnsi="宋体" w:eastAsia="宋体" w:cs="宋体"/>
                <w:sz w:val="28"/>
                <w:szCs w:val="28"/>
                <w:lang w:val="zh-CN"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restart"/>
            <w:tcBorders>
              <w:tl2br w:val="nil"/>
              <w:tr2bl w:val="nil"/>
            </w:tcBorders>
            <w:vAlign w:val="center"/>
          </w:tcPr>
          <w:p>
            <w:pPr>
              <w:spacing w:line="360" w:lineRule="auto"/>
              <w:jc w:val="both"/>
              <w:rPr>
                <w:rFonts w:hint="eastAsia" w:ascii="宋体" w:hAnsi="宋体" w:eastAsia="宋体" w:cs="宋体"/>
                <w:sz w:val="28"/>
                <w:szCs w:val="28"/>
              </w:rPr>
            </w:pPr>
          </w:p>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4.9.4 毕业证书和学位证书保管得当、发放及时（6分）</w:t>
            </w: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1.毕业证书领取、发放及时，保管规范，无他人代领现象（3分）</w:t>
            </w:r>
          </w:p>
        </w:tc>
        <w:tc>
          <w:tcPr>
            <w:tcW w:w="2263" w:type="dxa"/>
            <w:vMerge w:val="restart"/>
            <w:tcBorders>
              <w:tl2br w:val="nil"/>
              <w:tr2bl w:val="nil"/>
            </w:tcBorders>
            <w:vAlign w:val="center"/>
          </w:tcPr>
          <w:p>
            <w:pPr>
              <w:jc w:val="center"/>
              <w:rPr>
                <w:rFonts w:hint="eastAsia" w:ascii="宋体" w:hAnsi="宋体" w:eastAsia="宋体" w:cs="宋体"/>
                <w:sz w:val="28"/>
                <w:szCs w:val="28"/>
                <w:lang w:eastAsia="zh-CN"/>
              </w:rPr>
            </w:pPr>
            <w:r>
              <w:rPr>
                <w:rFonts w:hint="eastAsia" w:ascii="宋体" w:hAnsi="宋体" w:eastAsia="宋体" w:cs="宋体"/>
                <w:sz w:val="28"/>
                <w:szCs w:val="28"/>
                <w:lang w:eastAsia="zh-CN"/>
              </w:rPr>
              <w:t>王本陈</w:t>
            </w:r>
          </w:p>
          <w:p>
            <w:pPr>
              <w:spacing w:line="360" w:lineRule="auto"/>
              <w:jc w:val="center"/>
              <w:rPr>
                <w:rFonts w:hint="eastAsia" w:ascii="宋体" w:hAnsi="宋体" w:eastAsia="宋体" w:cs="宋体"/>
                <w:sz w:val="28"/>
                <w:szCs w:val="28"/>
                <w:lang w:val="zh-CN" w:eastAsia="zh-CN"/>
              </w:rPr>
            </w:pPr>
            <w:r>
              <w:rPr>
                <w:rFonts w:hint="eastAsia" w:ascii="宋体" w:hAnsi="宋体" w:eastAsia="宋体" w:cs="宋体"/>
                <w:sz w:val="28"/>
                <w:szCs w:val="28"/>
                <w:lang w:eastAsia="zh-CN"/>
              </w:rPr>
              <w:t>教务处</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2.学位证书领取、发放及时，保管规范，无他人代领现象（3分）</w:t>
            </w:r>
          </w:p>
        </w:tc>
        <w:tc>
          <w:tcPr>
            <w:tcW w:w="2263" w:type="dxa"/>
            <w:vMerge w:val="continue"/>
            <w:tcBorders>
              <w:tl2br w:val="nil"/>
              <w:tr2bl w:val="nil"/>
            </w:tcBorders>
            <w:vAlign w:val="center"/>
          </w:tcPr>
          <w:p>
            <w:pPr>
              <w:spacing w:line="360" w:lineRule="auto"/>
              <w:jc w:val="center"/>
              <w:rPr>
                <w:rFonts w:hint="eastAsia" w:ascii="宋体" w:hAnsi="宋体" w:eastAsia="宋体" w:cs="宋体"/>
                <w:sz w:val="28"/>
                <w:szCs w:val="28"/>
                <w:lang w:val="zh-CN"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4.9.5 免修免考管理流程规范，审核严谨，反馈及时（6 分）</w:t>
            </w: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分校免修免考申报及时，申报材料规范（6分）</w:t>
            </w:r>
          </w:p>
        </w:tc>
        <w:tc>
          <w:tcPr>
            <w:tcW w:w="2263" w:type="dxa"/>
            <w:tcBorders>
              <w:tl2br w:val="nil"/>
              <w:tr2bl w:val="nil"/>
            </w:tcBorders>
            <w:vAlign w:val="center"/>
          </w:tcPr>
          <w:p>
            <w:pPr>
              <w:jc w:val="center"/>
              <w:rPr>
                <w:rFonts w:hint="eastAsia" w:ascii="宋体" w:hAnsi="宋体" w:eastAsia="宋体" w:cs="宋体"/>
                <w:sz w:val="28"/>
                <w:szCs w:val="28"/>
                <w:lang w:eastAsia="zh-CN"/>
              </w:rPr>
            </w:pPr>
            <w:r>
              <w:rPr>
                <w:rFonts w:hint="eastAsia" w:ascii="宋体" w:hAnsi="宋体" w:eastAsia="宋体" w:cs="宋体"/>
                <w:sz w:val="28"/>
                <w:szCs w:val="28"/>
                <w:lang w:eastAsia="zh-CN"/>
              </w:rPr>
              <w:t>王本陈</w:t>
            </w:r>
          </w:p>
          <w:p>
            <w:pPr>
              <w:spacing w:line="360" w:lineRule="auto"/>
              <w:jc w:val="center"/>
              <w:rPr>
                <w:rFonts w:hint="eastAsia" w:ascii="宋体" w:hAnsi="宋体" w:eastAsia="宋体" w:cs="宋体"/>
                <w:sz w:val="28"/>
                <w:szCs w:val="28"/>
                <w:lang w:val="zh-CN" w:eastAsia="zh-CN"/>
              </w:rPr>
            </w:pPr>
            <w:r>
              <w:rPr>
                <w:rFonts w:hint="eastAsia" w:ascii="宋体" w:hAnsi="宋体" w:eastAsia="宋体" w:cs="宋体"/>
                <w:sz w:val="28"/>
                <w:szCs w:val="28"/>
                <w:lang w:eastAsia="zh-CN"/>
              </w:rPr>
              <w:t>教务处</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restart"/>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5.质量管理（130 分）</w:t>
            </w:r>
          </w:p>
        </w:tc>
        <w:tc>
          <w:tcPr>
            <w:tcW w:w="1687" w:type="dxa"/>
            <w:vMerge w:val="restart"/>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5.1 执行国家开放大学质量标准、落实质量报告工作、完成评估检查及整改工作的情况（50分）</w:t>
            </w:r>
          </w:p>
        </w:tc>
        <w:tc>
          <w:tcPr>
            <w:tcW w:w="2587"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5.1.1 严格执行国家开放大学质量标准，并组织本校（含县站）贯彻落实（20分）</w:t>
            </w: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分校贯彻省校质量管理工作部署有落实措施（20分）</w:t>
            </w:r>
          </w:p>
        </w:tc>
        <w:tc>
          <w:tcPr>
            <w:tcW w:w="2263" w:type="dxa"/>
            <w:tcBorders>
              <w:tl2br w:val="nil"/>
              <w:tr2bl w:val="nil"/>
            </w:tcBorders>
            <w:vAlign w:val="center"/>
          </w:tcPr>
          <w:p>
            <w:pPr>
              <w:jc w:val="center"/>
              <w:rPr>
                <w:rFonts w:hint="eastAsia" w:ascii="宋体" w:hAnsi="宋体" w:eastAsia="宋体" w:cs="宋体"/>
                <w:sz w:val="28"/>
                <w:szCs w:val="28"/>
                <w:lang w:eastAsia="zh-CN"/>
              </w:rPr>
            </w:pPr>
            <w:r>
              <w:rPr>
                <w:rFonts w:hint="eastAsia" w:ascii="宋体" w:hAnsi="宋体" w:eastAsia="宋体" w:cs="宋体"/>
                <w:sz w:val="28"/>
                <w:szCs w:val="28"/>
                <w:lang w:eastAsia="zh-CN"/>
              </w:rPr>
              <w:t>韦</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未</w:t>
            </w:r>
          </w:p>
          <w:p>
            <w:pPr>
              <w:spacing w:line="360" w:lineRule="auto"/>
              <w:jc w:val="center"/>
              <w:rPr>
                <w:rFonts w:hint="eastAsia" w:ascii="宋体" w:hAnsi="宋体" w:eastAsia="宋体" w:cs="宋体"/>
                <w:sz w:val="28"/>
                <w:szCs w:val="28"/>
                <w:lang w:val="zh-CN" w:eastAsia="zh-CN"/>
              </w:rPr>
            </w:pPr>
            <w:r>
              <w:rPr>
                <w:rFonts w:hint="eastAsia" w:ascii="宋体" w:hAnsi="宋体" w:eastAsia="宋体" w:cs="宋体"/>
                <w:sz w:val="28"/>
                <w:szCs w:val="28"/>
                <w:lang w:val="zh-CN" w:eastAsia="zh-CN"/>
              </w:rPr>
              <w:t>办公室</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5.1.2 为安徽开放大学年度质量报告等提供典型案例和好素材（10分）</w:t>
            </w: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提供素材情况（10分）</w:t>
            </w:r>
          </w:p>
        </w:tc>
        <w:tc>
          <w:tcPr>
            <w:tcW w:w="2263" w:type="dxa"/>
            <w:tcBorders>
              <w:tl2br w:val="nil"/>
              <w:tr2bl w:val="nil"/>
            </w:tcBorders>
            <w:vAlign w:val="center"/>
          </w:tcPr>
          <w:p>
            <w:pPr>
              <w:jc w:val="center"/>
              <w:rPr>
                <w:rFonts w:hint="eastAsia" w:ascii="宋体" w:hAnsi="宋体" w:eastAsia="宋体" w:cs="宋体"/>
                <w:sz w:val="28"/>
                <w:szCs w:val="28"/>
                <w:lang w:eastAsia="zh-CN"/>
              </w:rPr>
            </w:pPr>
            <w:r>
              <w:rPr>
                <w:rFonts w:hint="eastAsia" w:ascii="宋体" w:hAnsi="宋体" w:eastAsia="宋体" w:cs="宋体"/>
                <w:sz w:val="28"/>
                <w:szCs w:val="28"/>
                <w:lang w:eastAsia="zh-CN"/>
              </w:rPr>
              <w:t>韦</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未</w:t>
            </w:r>
          </w:p>
          <w:p>
            <w:pPr>
              <w:spacing w:line="360" w:lineRule="auto"/>
              <w:jc w:val="center"/>
              <w:rPr>
                <w:rFonts w:hint="eastAsia" w:ascii="宋体" w:hAnsi="宋体" w:eastAsia="宋体" w:cs="宋体"/>
                <w:sz w:val="28"/>
                <w:szCs w:val="28"/>
                <w:lang w:val="zh-CN" w:eastAsia="zh-CN"/>
              </w:rPr>
            </w:pPr>
            <w:r>
              <w:rPr>
                <w:rFonts w:hint="eastAsia" w:ascii="宋体" w:hAnsi="宋体" w:eastAsia="宋体" w:cs="宋体"/>
                <w:sz w:val="28"/>
                <w:szCs w:val="28"/>
                <w:lang w:val="zh-CN" w:eastAsia="zh-CN"/>
              </w:rPr>
              <w:t>办公室</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restart"/>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5.1.3 落实安徽开放大学评估检查工作要求并有效整改（20 分）</w:t>
            </w: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1.按省校部署，制定工作方案、明确领导小组和工作小组，有序推进相关工作（10分）</w:t>
            </w:r>
          </w:p>
        </w:tc>
        <w:tc>
          <w:tcPr>
            <w:tcW w:w="2263" w:type="dxa"/>
            <w:vMerge w:val="restart"/>
            <w:tcBorders>
              <w:tl2br w:val="nil"/>
              <w:tr2bl w:val="nil"/>
            </w:tcBorders>
            <w:vAlign w:val="center"/>
          </w:tcPr>
          <w:p>
            <w:pPr>
              <w:jc w:val="center"/>
              <w:rPr>
                <w:rFonts w:hint="eastAsia" w:ascii="宋体" w:hAnsi="宋体" w:eastAsia="宋体" w:cs="宋体"/>
                <w:sz w:val="28"/>
                <w:szCs w:val="28"/>
                <w:lang w:eastAsia="zh-CN"/>
              </w:rPr>
            </w:pPr>
            <w:r>
              <w:rPr>
                <w:rFonts w:hint="eastAsia" w:ascii="宋体" w:hAnsi="宋体" w:eastAsia="宋体" w:cs="宋体"/>
                <w:sz w:val="28"/>
                <w:szCs w:val="28"/>
                <w:lang w:eastAsia="zh-CN"/>
              </w:rPr>
              <w:t>权苏琴</w:t>
            </w:r>
          </w:p>
          <w:p>
            <w:pPr>
              <w:spacing w:line="360" w:lineRule="auto"/>
              <w:jc w:val="center"/>
              <w:rPr>
                <w:rFonts w:hint="eastAsia" w:ascii="宋体" w:hAnsi="宋体" w:eastAsia="宋体" w:cs="宋体"/>
                <w:sz w:val="28"/>
                <w:szCs w:val="28"/>
                <w:lang w:val="zh-CN" w:eastAsia="zh-CN"/>
              </w:rPr>
            </w:pPr>
            <w:r>
              <w:rPr>
                <w:rFonts w:hint="eastAsia" w:ascii="宋体" w:hAnsi="宋体" w:eastAsia="宋体" w:cs="宋体"/>
                <w:sz w:val="28"/>
                <w:szCs w:val="28"/>
                <w:lang w:eastAsia="zh-CN"/>
              </w:rPr>
              <w:t>教学处</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2.对省校评估检查发现的问题有整改、有落实（10分）</w:t>
            </w:r>
          </w:p>
        </w:tc>
        <w:tc>
          <w:tcPr>
            <w:tcW w:w="2263" w:type="dxa"/>
            <w:vMerge w:val="continue"/>
            <w:tcBorders>
              <w:tl2br w:val="nil"/>
              <w:tr2bl w:val="nil"/>
            </w:tcBorders>
            <w:vAlign w:val="center"/>
          </w:tcPr>
          <w:p>
            <w:pPr>
              <w:spacing w:line="360" w:lineRule="auto"/>
              <w:ind w:left="0" w:leftChars="0" w:right="0" w:rightChars="0"/>
              <w:jc w:val="center"/>
              <w:rPr>
                <w:rFonts w:hint="eastAsia" w:ascii="宋体" w:hAnsi="宋体" w:eastAsia="宋体" w:cs="宋体"/>
                <w:sz w:val="28"/>
                <w:szCs w:val="28"/>
                <w:lang w:val="zh-CN" w:eastAsia="zh-CN" w:bidi="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restart"/>
            <w:tcBorders>
              <w:tl2br w:val="nil"/>
              <w:tr2bl w:val="nil"/>
            </w:tcBorders>
            <w:vAlign w:val="center"/>
          </w:tcPr>
          <w:p>
            <w:pPr>
              <w:spacing w:line="360" w:lineRule="auto"/>
              <w:jc w:val="both"/>
              <w:rPr>
                <w:rFonts w:hint="eastAsia" w:ascii="宋体" w:hAnsi="宋体" w:eastAsia="宋体" w:cs="宋体"/>
                <w:sz w:val="28"/>
                <w:szCs w:val="28"/>
              </w:rPr>
            </w:pPr>
            <w:r>
              <w:rPr>
                <w:rFonts w:hint="eastAsia" w:ascii="宋体" w:hAnsi="宋体" w:eastAsia="宋体" w:cs="宋体"/>
                <w:sz w:val="28"/>
                <w:szCs w:val="28"/>
              </w:rPr>
              <w:t>5.2 分校质量管理团队和质量保证体系的建设</w:t>
            </w:r>
          </w:p>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与运行（80分）</w:t>
            </w:r>
          </w:p>
        </w:tc>
        <w:tc>
          <w:tcPr>
            <w:tcW w:w="2587" w:type="dxa"/>
            <w:vMerge w:val="restart"/>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5.2.1 落实质量管理工作（20分）</w:t>
            </w: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1.质量管理岗位设置和职能分工明确，有完善的教学质量保证措施（6分）</w:t>
            </w:r>
          </w:p>
        </w:tc>
        <w:tc>
          <w:tcPr>
            <w:tcW w:w="2263" w:type="dxa"/>
            <w:vMerge w:val="restart"/>
            <w:tcBorders>
              <w:tl2br w:val="nil"/>
              <w:tr2bl w:val="nil"/>
            </w:tcBorders>
            <w:vAlign w:val="center"/>
          </w:tcPr>
          <w:p>
            <w:pPr>
              <w:jc w:val="center"/>
              <w:rPr>
                <w:rFonts w:hint="eastAsia" w:ascii="宋体" w:hAnsi="宋体" w:eastAsia="宋体" w:cs="宋体"/>
                <w:sz w:val="28"/>
                <w:szCs w:val="28"/>
                <w:lang w:eastAsia="zh-CN"/>
              </w:rPr>
            </w:pPr>
            <w:r>
              <w:rPr>
                <w:rFonts w:hint="eastAsia" w:ascii="宋体" w:hAnsi="宋体" w:eastAsia="宋体" w:cs="宋体"/>
                <w:sz w:val="28"/>
                <w:szCs w:val="28"/>
                <w:lang w:eastAsia="zh-CN"/>
              </w:rPr>
              <w:t>权苏琴</w:t>
            </w:r>
          </w:p>
          <w:p>
            <w:pPr>
              <w:spacing w:line="360" w:lineRule="auto"/>
              <w:ind w:left="0" w:leftChars="0" w:right="0" w:rightChars="0"/>
              <w:jc w:val="center"/>
              <w:rPr>
                <w:rFonts w:hint="eastAsia" w:ascii="宋体" w:hAnsi="宋体" w:eastAsia="宋体" w:cs="宋体"/>
                <w:sz w:val="28"/>
                <w:szCs w:val="28"/>
                <w:lang w:val="zh-CN" w:eastAsia="zh-CN" w:bidi="zh-CN"/>
              </w:rPr>
            </w:pPr>
            <w:r>
              <w:rPr>
                <w:rFonts w:hint="eastAsia" w:ascii="宋体" w:hAnsi="宋体" w:eastAsia="宋体" w:cs="宋体"/>
                <w:sz w:val="28"/>
                <w:szCs w:val="28"/>
                <w:lang w:eastAsia="zh-CN"/>
              </w:rPr>
              <w:t>教学处</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2.参加省校督导员队伍，落实督导员职能（5分）</w:t>
            </w:r>
          </w:p>
        </w:tc>
        <w:tc>
          <w:tcPr>
            <w:tcW w:w="2263" w:type="dxa"/>
            <w:vMerge w:val="continue"/>
            <w:tcBorders>
              <w:tl2br w:val="nil"/>
              <w:tr2bl w:val="nil"/>
            </w:tcBorders>
            <w:vAlign w:val="center"/>
          </w:tcPr>
          <w:p>
            <w:pPr>
              <w:spacing w:line="360" w:lineRule="auto"/>
              <w:jc w:val="center"/>
              <w:rPr>
                <w:rFonts w:hint="eastAsia" w:ascii="宋体" w:hAnsi="宋体" w:eastAsia="宋体" w:cs="宋体"/>
                <w:sz w:val="28"/>
                <w:szCs w:val="28"/>
                <w:lang w:val="zh-CN"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3.参加省校听课评课活动并提交各种材料（5分）</w:t>
            </w:r>
          </w:p>
        </w:tc>
        <w:tc>
          <w:tcPr>
            <w:tcW w:w="2263" w:type="dxa"/>
            <w:vMerge w:val="continue"/>
            <w:tcBorders>
              <w:tl2br w:val="nil"/>
              <w:tr2bl w:val="nil"/>
            </w:tcBorders>
            <w:vAlign w:val="center"/>
          </w:tcPr>
          <w:p>
            <w:pPr>
              <w:spacing w:line="360" w:lineRule="auto"/>
              <w:jc w:val="center"/>
              <w:rPr>
                <w:rFonts w:hint="eastAsia" w:ascii="宋体" w:hAnsi="宋体" w:eastAsia="宋体" w:cs="宋体"/>
                <w:sz w:val="28"/>
                <w:szCs w:val="28"/>
                <w:lang w:val="zh-CN"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4.对所属县站有落实质量管理工作的举措（4分）</w:t>
            </w:r>
          </w:p>
        </w:tc>
        <w:tc>
          <w:tcPr>
            <w:tcW w:w="2263" w:type="dxa"/>
            <w:vMerge w:val="continue"/>
            <w:tcBorders>
              <w:tl2br w:val="nil"/>
              <w:tr2bl w:val="nil"/>
            </w:tcBorders>
            <w:vAlign w:val="center"/>
          </w:tcPr>
          <w:p>
            <w:pPr>
              <w:spacing w:line="360" w:lineRule="auto"/>
              <w:jc w:val="center"/>
              <w:rPr>
                <w:rFonts w:hint="eastAsia" w:ascii="宋体" w:hAnsi="宋体" w:eastAsia="宋体" w:cs="宋体"/>
                <w:sz w:val="28"/>
                <w:szCs w:val="28"/>
                <w:lang w:val="zh-CN"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restart"/>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5.2.2 贯彻落实安徽开放大学综合教学检查、专项教学检查工作，提交自查报告、整改报告，落实整改措施，对所属县站定期开展教学检查（40分）</w:t>
            </w: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1.贯彻落实省校综合教学检查、专项教学检查工作，有工作保障机制，按时提交课表、自查报告（20分）</w:t>
            </w:r>
          </w:p>
        </w:tc>
        <w:tc>
          <w:tcPr>
            <w:tcW w:w="2263" w:type="dxa"/>
            <w:vMerge w:val="restart"/>
            <w:tcBorders>
              <w:tl2br w:val="nil"/>
              <w:tr2bl w:val="nil"/>
            </w:tcBorders>
            <w:vAlign w:val="center"/>
          </w:tcPr>
          <w:p>
            <w:pPr>
              <w:jc w:val="center"/>
              <w:rPr>
                <w:rFonts w:hint="eastAsia" w:ascii="宋体" w:hAnsi="宋体" w:eastAsia="宋体" w:cs="宋体"/>
                <w:sz w:val="28"/>
                <w:szCs w:val="28"/>
                <w:lang w:eastAsia="zh-CN"/>
              </w:rPr>
            </w:pPr>
            <w:r>
              <w:rPr>
                <w:rFonts w:hint="eastAsia" w:ascii="宋体" w:hAnsi="宋体" w:eastAsia="宋体" w:cs="宋体"/>
                <w:sz w:val="28"/>
                <w:szCs w:val="28"/>
                <w:lang w:eastAsia="zh-CN"/>
              </w:rPr>
              <w:t>权苏琴</w:t>
            </w:r>
          </w:p>
          <w:p>
            <w:pPr>
              <w:spacing w:line="360" w:lineRule="auto"/>
              <w:jc w:val="center"/>
              <w:rPr>
                <w:rFonts w:hint="eastAsia" w:ascii="宋体" w:hAnsi="宋体" w:eastAsia="宋体" w:cs="宋体"/>
                <w:sz w:val="28"/>
                <w:szCs w:val="28"/>
                <w:lang w:val="zh-CN" w:eastAsia="zh-CN"/>
              </w:rPr>
            </w:pPr>
            <w:r>
              <w:rPr>
                <w:rFonts w:hint="eastAsia" w:ascii="宋体" w:hAnsi="宋体" w:eastAsia="宋体" w:cs="宋体"/>
                <w:sz w:val="28"/>
                <w:szCs w:val="28"/>
                <w:lang w:eastAsia="zh-CN"/>
              </w:rPr>
              <w:t>教学处</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2.认真落实各项检查整改，提交整改报告（10分）</w:t>
            </w:r>
          </w:p>
        </w:tc>
        <w:tc>
          <w:tcPr>
            <w:tcW w:w="2263" w:type="dxa"/>
            <w:vMerge w:val="continue"/>
            <w:tcBorders>
              <w:tl2br w:val="nil"/>
              <w:tr2bl w:val="nil"/>
            </w:tcBorders>
            <w:vAlign w:val="center"/>
          </w:tcPr>
          <w:p>
            <w:pPr>
              <w:spacing w:line="360" w:lineRule="auto"/>
              <w:jc w:val="center"/>
              <w:rPr>
                <w:rFonts w:hint="eastAsia" w:ascii="宋体" w:hAnsi="宋体" w:eastAsia="宋体" w:cs="宋体"/>
                <w:sz w:val="28"/>
                <w:szCs w:val="28"/>
                <w:lang w:val="zh-CN"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3.对所属县站定期开展教学检查工作（10）</w:t>
            </w:r>
          </w:p>
        </w:tc>
        <w:tc>
          <w:tcPr>
            <w:tcW w:w="2263" w:type="dxa"/>
            <w:vMerge w:val="continue"/>
            <w:tcBorders>
              <w:tl2br w:val="nil"/>
              <w:tr2bl w:val="nil"/>
            </w:tcBorders>
            <w:vAlign w:val="center"/>
          </w:tcPr>
          <w:p>
            <w:pPr>
              <w:spacing w:line="360" w:lineRule="auto"/>
              <w:jc w:val="center"/>
              <w:rPr>
                <w:rFonts w:hint="eastAsia" w:ascii="宋体" w:hAnsi="宋体" w:eastAsia="宋体" w:cs="宋体"/>
                <w:sz w:val="28"/>
                <w:szCs w:val="28"/>
                <w:lang w:val="zh-CN"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5.2.3 定期开展办学风险排查、招生教学教务专项检查工作，采取有效措施避免漏注册、漏报考、漏批改等行为的情况（20分）</w:t>
            </w: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定期开展办学风险排查、招生教学教务专项检查工作，有举措、有落实，效果显著（20分）</w:t>
            </w:r>
          </w:p>
        </w:tc>
        <w:tc>
          <w:tcPr>
            <w:tcW w:w="2263" w:type="dxa"/>
            <w:tcBorders>
              <w:tl2br w:val="nil"/>
              <w:tr2bl w:val="nil"/>
            </w:tcBorders>
            <w:vAlign w:val="center"/>
          </w:tcPr>
          <w:p>
            <w:pPr>
              <w:jc w:val="center"/>
              <w:rPr>
                <w:rFonts w:hint="eastAsia" w:ascii="宋体" w:hAnsi="宋体" w:eastAsia="宋体" w:cs="宋体"/>
                <w:sz w:val="28"/>
                <w:szCs w:val="28"/>
                <w:lang w:eastAsia="zh-CN"/>
              </w:rPr>
            </w:pPr>
            <w:r>
              <w:rPr>
                <w:rFonts w:hint="eastAsia" w:ascii="宋体" w:hAnsi="宋体" w:eastAsia="宋体" w:cs="宋体"/>
                <w:sz w:val="28"/>
                <w:szCs w:val="28"/>
                <w:lang w:eastAsia="zh-CN"/>
              </w:rPr>
              <w:t>权苏琴</w:t>
            </w:r>
          </w:p>
          <w:p>
            <w:pPr>
              <w:spacing w:line="360" w:lineRule="auto"/>
              <w:jc w:val="center"/>
              <w:rPr>
                <w:rFonts w:hint="eastAsia" w:ascii="宋体" w:hAnsi="宋体" w:eastAsia="宋体" w:cs="宋体"/>
                <w:sz w:val="28"/>
                <w:szCs w:val="28"/>
                <w:lang w:val="zh-CN" w:eastAsia="zh-CN"/>
              </w:rPr>
            </w:pPr>
            <w:r>
              <w:rPr>
                <w:rFonts w:hint="eastAsia" w:ascii="宋体" w:hAnsi="宋体" w:eastAsia="宋体" w:cs="宋体"/>
                <w:sz w:val="28"/>
                <w:szCs w:val="28"/>
                <w:lang w:eastAsia="zh-CN"/>
              </w:rPr>
              <w:t>教学处</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restart"/>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6.创新与服务（70 分）</w:t>
            </w:r>
          </w:p>
        </w:tc>
        <w:tc>
          <w:tcPr>
            <w:tcW w:w="1687" w:type="dxa"/>
            <w:vMerge w:val="restart"/>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6.1 教学改革创新举措和特色案例（10分）</w:t>
            </w:r>
          </w:p>
        </w:tc>
        <w:tc>
          <w:tcPr>
            <w:tcW w:w="2587" w:type="dxa"/>
            <w:vMerge w:val="restart"/>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6.1.1 积极开展教学改革与创新，教学工作思路清晰，有特色（10分）</w:t>
            </w: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1.教学改革的创新举措（5分）</w:t>
            </w:r>
          </w:p>
        </w:tc>
        <w:tc>
          <w:tcPr>
            <w:tcW w:w="2263" w:type="dxa"/>
            <w:vMerge w:val="restart"/>
            <w:tcBorders>
              <w:tl2br w:val="nil"/>
              <w:tr2bl w:val="nil"/>
            </w:tcBorders>
            <w:vAlign w:val="center"/>
          </w:tcPr>
          <w:p>
            <w:pPr>
              <w:jc w:val="center"/>
              <w:rPr>
                <w:rFonts w:hint="eastAsia" w:ascii="宋体" w:hAnsi="宋体" w:eastAsia="宋体" w:cs="宋体"/>
                <w:sz w:val="28"/>
                <w:szCs w:val="28"/>
                <w:lang w:eastAsia="zh-CN"/>
              </w:rPr>
            </w:pPr>
            <w:r>
              <w:rPr>
                <w:rFonts w:hint="eastAsia" w:ascii="宋体" w:hAnsi="宋体" w:eastAsia="宋体" w:cs="宋体"/>
                <w:sz w:val="28"/>
                <w:szCs w:val="28"/>
                <w:lang w:eastAsia="zh-CN"/>
              </w:rPr>
              <w:t>权苏琴</w:t>
            </w:r>
          </w:p>
          <w:p>
            <w:pPr>
              <w:spacing w:line="360" w:lineRule="auto"/>
              <w:jc w:val="center"/>
              <w:rPr>
                <w:rFonts w:hint="eastAsia" w:ascii="宋体" w:hAnsi="宋体" w:eastAsia="宋体" w:cs="宋体"/>
                <w:sz w:val="28"/>
                <w:szCs w:val="28"/>
                <w:lang w:val="zh-CN" w:eastAsia="zh-CN"/>
              </w:rPr>
            </w:pPr>
            <w:r>
              <w:rPr>
                <w:rFonts w:hint="eastAsia" w:ascii="宋体" w:hAnsi="宋体" w:eastAsia="宋体" w:cs="宋体"/>
                <w:sz w:val="28"/>
                <w:szCs w:val="28"/>
                <w:lang w:eastAsia="zh-CN"/>
              </w:rPr>
              <w:t>教学处</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2.特色教学活动开展情况（5分）</w:t>
            </w:r>
          </w:p>
        </w:tc>
        <w:tc>
          <w:tcPr>
            <w:tcW w:w="2263" w:type="dxa"/>
            <w:vMerge w:val="continue"/>
            <w:tcBorders>
              <w:tl2br w:val="nil"/>
              <w:tr2bl w:val="nil"/>
            </w:tcBorders>
            <w:vAlign w:val="center"/>
          </w:tcPr>
          <w:p>
            <w:pPr>
              <w:spacing w:line="360" w:lineRule="auto"/>
              <w:jc w:val="center"/>
              <w:rPr>
                <w:rFonts w:hint="eastAsia" w:ascii="宋体" w:hAnsi="宋体" w:eastAsia="宋体" w:cs="宋体"/>
                <w:sz w:val="28"/>
                <w:szCs w:val="28"/>
                <w:lang w:val="zh-CN"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restart"/>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6.2 发展进步（10分）</w:t>
            </w:r>
          </w:p>
        </w:tc>
        <w:tc>
          <w:tcPr>
            <w:tcW w:w="2587"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6.2.1 质量因子改善明显（5分）</w:t>
            </w: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近三年，主要教学质量因子数据逐季、逐年改善进步（5分）</w:t>
            </w:r>
          </w:p>
        </w:tc>
        <w:tc>
          <w:tcPr>
            <w:tcW w:w="2263" w:type="dxa"/>
            <w:tcBorders>
              <w:tl2br w:val="nil"/>
              <w:tr2bl w:val="nil"/>
            </w:tcBorders>
            <w:vAlign w:val="center"/>
          </w:tcPr>
          <w:p>
            <w:pPr>
              <w:jc w:val="center"/>
              <w:rPr>
                <w:rFonts w:hint="eastAsia" w:ascii="宋体" w:hAnsi="宋体" w:eastAsia="宋体" w:cs="宋体"/>
                <w:sz w:val="28"/>
                <w:szCs w:val="28"/>
                <w:lang w:eastAsia="zh-CN"/>
              </w:rPr>
            </w:pPr>
            <w:r>
              <w:rPr>
                <w:rFonts w:hint="eastAsia" w:ascii="宋体" w:hAnsi="宋体" w:eastAsia="宋体" w:cs="宋体"/>
                <w:sz w:val="28"/>
                <w:szCs w:val="28"/>
                <w:lang w:eastAsia="zh-CN"/>
              </w:rPr>
              <w:t>权苏琴</w:t>
            </w:r>
          </w:p>
          <w:p>
            <w:pPr>
              <w:spacing w:line="360" w:lineRule="auto"/>
              <w:jc w:val="center"/>
              <w:rPr>
                <w:rFonts w:hint="eastAsia" w:ascii="宋体" w:hAnsi="宋体" w:eastAsia="宋体" w:cs="宋体"/>
                <w:sz w:val="28"/>
                <w:szCs w:val="28"/>
                <w:lang w:val="zh-CN" w:eastAsia="zh-CN"/>
              </w:rPr>
            </w:pPr>
            <w:r>
              <w:rPr>
                <w:rFonts w:hint="eastAsia" w:ascii="宋体" w:hAnsi="宋体" w:eastAsia="宋体" w:cs="宋体"/>
                <w:sz w:val="28"/>
                <w:szCs w:val="28"/>
                <w:lang w:eastAsia="zh-CN"/>
              </w:rPr>
              <w:t>教学处</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6.2.2</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办学基础条件、队伍建设、拓展新招生项目、社会服务项目、教学运行管理、信息化建设等方面取得发展进步（5分）</w:t>
            </w: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办学基础条件、队伍建设、拓展新招生项目、社会服务项目、教学运行管理、信息化建设等方面发展成效（媒体报道、证书等）（5分）</w:t>
            </w:r>
          </w:p>
        </w:tc>
        <w:tc>
          <w:tcPr>
            <w:tcW w:w="2263" w:type="dxa"/>
            <w:tcBorders>
              <w:tl2br w:val="nil"/>
              <w:tr2bl w:val="nil"/>
            </w:tcBorders>
            <w:vAlign w:val="center"/>
          </w:tcPr>
          <w:p>
            <w:pPr>
              <w:jc w:val="center"/>
              <w:rPr>
                <w:rFonts w:hint="eastAsia" w:ascii="宋体" w:hAnsi="宋体" w:eastAsia="宋体" w:cs="宋体"/>
                <w:sz w:val="28"/>
                <w:szCs w:val="28"/>
                <w:lang w:eastAsia="zh-CN"/>
              </w:rPr>
            </w:pPr>
            <w:r>
              <w:rPr>
                <w:rFonts w:hint="eastAsia" w:ascii="宋体" w:hAnsi="宋体" w:eastAsia="宋体" w:cs="宋体"/>
                <w:sz w:val="28"/>
                <w:szCs w:val="28"/>
                <w:lang w:eastAsia="zh-CN"/>
              </w:rPr>
              <w:t>韦</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未</w:t>
            </w:r>
          </w:p>
          <w:p>
            <w:pPr>
              <w:spacing w:line="360" w:lineRule="auto"/>
              <w:jc w:val="center"/>
              <w:rPr>
                <w:rFonts w:hint="eastAsia" w:ascii="宋体" w:hAnsi="宋体" w:eastAsia="宋体" w:cs="宋体"/>
                <w:sz w:val="28"/>
                <w:szCs w:val="28"/>
                <w:lang w:val="zh-CN" w:eastAsia="zh-CN"/>
              </w:rPr>
            </w:pPr>
            <w:r>
              <w:rPr>
                <w:rFonts w:hint="eastAsia" w:ascii="宋体" w:hAnsi="宋体" w:eastAsia="宋体" w:cs="宋体"/>
                <w:sz w:val="28"/>
                <w:szCs w:val="28"/>
                <w:lang w:val="zh-CN" w:eastAsia="zh-CN"/>
              </w:rPr>
              <w:t>办公室</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lang w:val="zh-CN" w:eastAsia="zh-CN"/>
              </w:rPr>
            </w:pPr>
          </w:p>
        </w:tc>
        <w:tc>
          <w:tcPr>
            <w:tcW w:w="1687" w:type="dxa"/>
            <w:vMerge w:val="restart"/>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6.3 服务经济社会发展的效果与影响（50分）</w:t>
            </w:r>
          </w:p>
        </w:tc>
        <w:tc>
          <w:tcPr>
            <w:tcW w:w="2587" w:type="dxa"/>
            <w:vMerge w:val="restart"/>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6.3.1 积极承担社会职能，坚持服务经济社会发展、服务全民终身学习的办学宗旨，为本区域经济社会发展和学习型社会建设作出了积极贡献，在当地的社会影响正面、较好（25分）</w:t>
            </w: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1.学历教育人才培养数量，服务本省区域、行业、企业占比较高（5 分）</w:t>
            </w:r>
          </w:p>
        </w:tc>
        <w:tc>
          <w:tcPr>
            <w:tcW w:w="2263" w:type="dxa"/>
            <w:vMerge w:val="restart"/>
            <w:tcBorders>
              <w:tl2br w:val="nil"/>
              <w:tr2bl w:val="nil"/>
            </w:tcBorders>
            <w:vAlign w:val="center"/>
          </w:tcPr>
          <w:p>
            <w:pPr>
              <w:jc w:val="center"/>
              <w:rPr>
                <w:rFonts w:hint="eastAsia" w:ascii="宋体" w:hAnsi="宋体" w:eastAsia="宋体" w:cs="宋体"/>
                <w:sz w:val="28"/>
                <w:szCs w:val="28"/>
                <w:lang w:eastAsia="zh-CN"/>
              </w:rPr>
            </w:pPr>
            <w:r>
              <w:rPr>
                <w:rFonts w:hint="eastAsia" w:ascii="宋体" w:hAnsi="宋体" w:eastAsia="宋体" w:cs="宋体"/>
                <w:sz w:val="28"/>
                <w:szCs w:val="28"/>
                <w:lang w:eastAsia="zh-CN"/>
              </w:rPr>
              <w:t>权苏琴</w:t>
            </w:r>
          </w:p>
          <w:p>
            <w:pPr>
              <w:spacing w:line="360" w:lineRule="auto"/>
              <w:jc w:val="center"/>
              <w:rPr>
                <w:rFonts w:hint="eastAsia" w:ascii="宋体" w:hAnsi="宋体" w:eastAsia="宋体" w:cs="宋体"/>
                <w:sz w:val="28"/>
                <w:szCs w:val="28"/>
                <w:lang w:val="zh-CN" w:eastAsia="zh-CN"/>
              </w:rPr>
            </w:pPr>
            <w:r>
              <w:rPr>
                <w:rFonts w:hint="eastAsia" w:ascii="宋体" w:hAnsi="宋体" w:eastAsia="宋体" w:cs="宋体"/>
                <w:sz w:val="28"/>
                <w:szCs w:val="28"/>
                <w:lang w:eastAsia="zh-CN"/>
              </w:rPr>
              <w:t>教学处</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2.开展用人单位满意度调查工作，根据调查结果，社会和第三方用人单位对人才培养质量的认同度高（5分）</w:t>
            </w:r>
          </w:p>
        </w:tc>
        <w:tc>
          <w:tcPr>
            <w:tcW w:w="2263" w:type="dxa"/>
            <w:vMerge w:val="continue"/>
            <w:tcBorders>
              <w:tl2br w:val="nil"/>
              <w:tr2bl w:val="nil"/>
            </w:tcBorders>
            <w:vAlign w:val="center"/>
          </w:tcPr>
          <w:p>
            <w:pPr>
              <w:spacing w:line="360" w:lineRule="auto"/>
              <w:jc w:val="center"/>
              <w:rPr>
                <w:rFonts w:hint="eastAsia" w:ascii="宋体" w:hAnsi="宋体" w:eastAsia="宋体" w:cs="宋体"/>
                <w:sz w:val="28"/>
                <w:szCs w:val="28"/>
                <w:lang w:val="zh-CN"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3.在教育主管部门、国开和省校组织的各类检查、评比中表现突出， 并获得相关奖励，形成了教学、管理、支持服务的典型经验，在全省办学体系中起到了示范性作用（10分）</w:t>
            </w:r>
          </w:p>
        </w:tc>
        <w:tc>
          <w:tcPr>
            <w:tcW w:w="2263" w:type="dxa"/>
            <w:vMerge w:val="continue"/>
            <w:tcBorders>
              <w:tl2br w:val="nil"/>
              <w:tr2bl w:val="nil"/>
            </w:tcBorders>
            <w:vAlign w:val="center"/>
          </w:tcPr>
          <w:p>
            <w:pPr>
              <w:spacing w:line="360" w:lineRule="auto"/>
              <w:jc w:val="center"/>
              <w:rPr>
                <w:rFonts w:hint="eastAsia" w:ascii="宋体" w:hAnsi="宋体" w:eastAsia="宋体" w:cs="宋体"/>
                <w:sz w:val="28"/>
                <w:szCs w:val="28"/>
                <w:lang w:val="zh-CN"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4.在各级主流媒体的宣传报道情况（5分）</w:t>
            </w:r>
          </w:p>
        </w:tc>
        <w:tc>
          <w:tcPr>
            <w:tcW w:w="2263" w:type="dxa"/>
            <w:vMerge w:val="continue"/>
            <w:tcBorders>
              <w:tl2br w:val="nil"/>
              <w:tr2bl w:val="nil"/>
            </w:tcBorders>
            <w:vAlign w:val="center"/>
          </w:tcPr>
          <w:p>
            <w:pPr>
              <w:spacing w:line="360" w:lineRule="auto"/>
              <w:jc w:val="center"/>
              <w:rPr>
                <w:rFonts w:hint="eastAsia" w:ascii="宋体" w:hAnsi="宋体" w:eastAsia="宋体" w:cs="宋体"/>
                <w:sz w:val="28"/>
                <w:szCs w:val="28"/>
                <w:lang w:val="zh-CN"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restart"/>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6.3.2 当地政府或教育行政部门对办学单位有政策、项目的支持或投入（10分）</w:t>
            </w: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1.建有老年开放大学，积极开展老年教育、社区教育活动，获上级部门、社会及居民认可，满意度高（4分）</w:t>
            </w:r>
          </w:p>
        </w:tc>
        <w:tc>
          <w:tcPr>
            <w:tcW w:w="2263" w:type="dxa"/>
            <w:vMerge w:val="restart"/>
            <w:tcBorders>
              <w:tl2br w:val="nil"/>
              <w:tr2bl w:val="nil"/>
            </w:tcBorders>
            <w:vAlign w:val="center"/>
          </w:tcPr>
          <w:p>
            <w:pPr>
              <w:spacing w:line="360" w:lineRule="auto"/>
              <w:jc w:val="center"/>
              <w:rPr>
                <w:rFonts w:hint="eastAsia" w:ascii="宋体" w:hAnsi="宋体" w:eastAsia="宋体" w:cs="宋体"/>
                <w:sz w:val="28"/>
                <w:szCs w:val="28"/>
                <w:lang w:val="zh-CN" w:eastAsia="zh-CN"/>
              </w:rPr>
            </w:pPr>
            <w:r>
              <w:rPr>
                <w:rFonts w:hint="eastAsia" w:ascii="宋体" w:hAnsi="宋体" w:eastAsia="宋体" w:cs="宋体"/>
                <w:sz w:val="28"/>
                <w:szCs w:val="28"/>
                <w:lang w:val="zh-CN" w:eastAsia="zh-CN"/>
              </w:rPr>
              <w:t>段</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val="zh-CN" w:eastAsia="zh-CN"/>
              </w:rPr>
              <w:t>庆</w:t>
            </w:r>
          </w:p>
          <w:p>
            <w:pPr>
              <w:jc w:val="center"/>
              <w:rPr>
                <w:rFonts w:hint="eastAsia" w:ascii="宋体" w:hAnsi="宋体" w:eastAsia="宋体" w:cs="宋体"/>
                <w:sz w:val="28"/>
                <w:szCs w:val="28"/>
                <w:lang w:val="zh-CN" w:eastAsia="zh-CN"/>
              </w:rPr>
            </w:pPr>
            <w:r>
              <w:rPr>
                <w:rFonts w:hint="eastAsia" w:ascii="宋体" w:hAnsi="宋体" w:eastAsia="宋体" w:cs="宋体"/>
                <w:sz w:val="28"/>
                <w:szCs w:val="28"/>
                <w:lang w:val="zh-CN" w:eastAsia="zh-CN"/>
              </w:rPr>
              <w:t>培训处</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2.开展非学历教育和社会培训，取得良好效果（4分）</w:t>
            </w:r>
          </w:p>
        </w:tc>
        <w:tc>
          <w:tcPr>
            <w:tcW w:w="2263" w:type="dxa"/>
            <w:vMerge w:val="continue"/>
            <w:tcBorders>
              <w:tl2br w:val="nil"/>
              <w:tr2bl w:val="nil"/>
            </w:tcBorders>
            <w:vAlign w:val="center"/>
          </w:tcPr>
          <w:p>
            <w:pPr>
              <w:spacing w:line="360" w:lineRule="auto"/>
              <w:jc w:val="center"/>
              <w:rPr>
                <w:rFonts w:hint="eastAsia" w:ascii="宋体" w:hAnsi="宋体" w:eastAsia="宋体" w:cs="宋体"/>
                <w:sz w:val="28"/>
                <w:szCs w:val="28"/>
                <w:lang w:val="zh-CN"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3.成立学分银行分中心或学分银行认证点，按要求开展工作（2分）</w:t>
            </w:r>
          </w:p>
        </w:tc>
        <w:tc>
          <w:tcPr>
            <w:tcW w:w="2263" w:type="dxa"/>
            <w:vMerge w:val="continue"/>
            <w:tcBorders>
              <w:tl2br w:val="nil"/>
              <w:tr2bl w:val="nil"/>
            </w:tcBorders>
            <w:vAlign w:val="center"/>
          </w:tcPr>
          <w:p>
            <w:pPr>
              <w:spacing w:line="360" w:lineRule="auto"/>
              <w:jc w:val="center"/>
              <w:rPr>
                <w:rFonts w:hint="eastAsia" w:ascii="宋体" w:hAnsi="宋体" w:eastAsia="宋体" w:cs="宋体"/>
                <w:sz w:val="28"/>
                <w:szCs w:val="28"/>
                <w:lang w:val="zh-CN"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restart"/>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6.3.3 培养的学生获得奖励或在地方有影响力（15分）</w:t>
            </w: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1.学生获得国开、省校颁发的荣誉情况，包括“优秀毕业生”、“奖学金”、“杰出校友”等（3分）</w:t>
            </w:r>
          </w:p>
        </w:tc>
        <w:tc>
          <w:tcPr>
            <w:tcW w:w="2263" w:type="dxa"/>
            <w:vMerge w:val="restart"/>
            <w:tcBorders>
              <w:tl2br w:val="nil"/>
              <w:tr2bl w:val="nil"/>
            </w:tcBorders>
            <w:vAlign w:val="center"/>
          </w:tcPr>
          <w:p>
            <w:pPr>
              <w:jc w:val="center"/>
              <w:rPr>
                <w:rFonts w:hint="eastAsia" w:ascii="宋体" w:hAnsi="宋体" w:eastAsia="宋体" w:cs="宋体"/>
                <w:sz w:val="28"/>
                <w:szCs w:val="28"/>
                <w:lang w:eastAsia="zh-CN"/>
              </w:rPr>
            </w:pPr>
            <w:r>
              <w:rPr>
                <w:rFonts w:hint="eastAsia" w:ascii="宋体" w:hAnsi="宋体" w:eastAsia="宋体" w:cs="宋体"/>
                <w:sz w:val="28"/>
                <w:szCs w:val="28"/>
                <w:lang w:eastAsia="zh-CN"/>
              </w:rPr>
              <w:t>权苏琴</w:t>
            </w:r>
          </w:p>
          <w:p>
            <w:pPr>
              <w:spacing w:line="360" w:lineRule="auto"/>
              <w:jc w:val="center"/>
              <w:rPr>
                <w:rFonts w:hint="eastAsia" w:ascii="宋体" w:hAnsi="宋体" w:eastAsia="宋体" w:cs="宋体"/>
                <w:sz w:val="28"/>
                <w:szCs w:val="28"/>
                <w:lang w:val="zh-CN" w:eastAsia="zh-CN"/>
              </w:rPr>
            </w:pPr>
            <w:r>
              <w:rPr>
                <w:rFonts w:hint="eastAsia" w:ascii="宋体" w:hAnsi="宋体" w:eastAsia="宋体" w:cs="宋体"/>
                <w:sz w:val="28"/>
                <w:szCs w:val="28"/>
                <w:lang w:eastAsia="zh-CN"/>
              </w:rPr>
              <w:t>教学处</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2.学生在入学后获得政府奖励情况（7分）</w:t>
            </w:r>
          </w:p>
        </w:tc>
        <w:tc>
          <w:tcPr>
            <w:tcW w:w="2263" w:type="dxa"/>
            <w:vMerge w:val="continue"/>
            <w:tcBorders>
              <w:tl2br w:val="nil"/>
              <w:tr2bl w:val="nil"/>
            </w:tcBorders>
            <w:vAlign w:val="center"/>
          </w:tcPr>
          <w:p>
            <w:pPr>
              <w:spacing w:line="360" w:lineRule="auto"/>
              <w:jc w:val="both"/>
              <w:rPr>
                <w:rFonts w:hint="eastAsia" w:ascii="宋体" w:hAnsi="宋体" w:eastAsia="宋体" w:cs="宋体"/>
                <w:sz w:val="28"/>
                <w:szCs w:val="28"/>
                <w:lang w:val="zh-CN"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1" w:hRule="atLeast"/>
          <w:jc w:val="center"/>
        </w:trPr>
        <w:tc>
          <w:tcPr>
            <w:tcW w:w="1686"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16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2587" w:type="dxa"/>
            <w:vMerge w:val="continue"/>
            <w:tcBorders>
              <w:tl2br w:val="nil"/>
              <w:tr2bl w:val="nil"/>
            </w:tcBorders>
            <w:vAlign w:val="center"/>
          </w:tcPr>
          <w:p>
            <w:pPr>
              <w:spacing w:line="360" w:lineRule="auto"/>
              <w:jc w:val="both"/>
              <w:rPr>
                <w:rFonts w:hint="eastAsia" w:ascii="宋体" w:hAnsi="宋体" w:eastAsia="宋体" w:cs="宋体"/>
                <w:sz w:val="28"/>
                <w:szCs w:val="28"/>
              </w:rPr>
            </w:pPr>
          </w:p>
        </w:tc>
        <w:tc>
          <w:tcPr>
            <w:tcW w:w="5588" w:type="dxa"/>
            <w:tcBorders>
              <w:tl2br w:val="nil"/>
              <w:tr2bl w:val="nil"/>
            </w:tcBorders>
            <w:vAlign w:val="center"/>
          </w:tcPr>
          <w:p>
            <w:pPr>
              <w:spacing w:line="360" w:lineRule="auto"/>
              <w:jc w:val="both"/>
              <w:rPr>
                <w:rFonts w:hint="eastAsia" w:ascii="宋体" w:hAnsi="宋体" w:eastAsia="宋体" w:cs="宋体"/>
                <w:sz w:val="28"/>
                <w:szCs w:val="28"/>
                <w:lang w:val="zh-CN" w:eastAsia="zh-CN"/>
              </w:rPr>
            </w:pPr>
            <w:r>
              <w:rPr>
                <w:rFonts w:hint="eastAsia" w:ascii="宋体" w:hAnsi="宋体" w:eastAsia="宋体" w:cs="宋体"/>
                <w:sz w:val="28"/>
                <w:szCs w:val="28"/>
              </w:rPr>
              <w:t>3.主流媒体对学生的宣传报道情况（5分）</w:t>
            </w:r>
          </w:p>
        </w:tc>
        <w:tc>
          <w:tcPr>
            <w:tcW w:w="2263" w:type="dxa"/>
            <w:vMerge w:val="continue"/>
            <w:tcBorders>
              <w:tl2br w:val="nil"/>
              <w:tr2bl w:val="nil"/>
            </w:tcBorders>
            <w:vAlign w:val="center"/>
          </w:tcPr>
          <w:p>
            <w:pPr>
              <w:spacing w:line="360" w:lineRule="auto"/>
              <w:jc w:val="both"/>
              <w:rPr>
                <w:rFonts w:hint="eastAsia" w:ascii="宋体" w:hAnsi="宋体" w:eastAsia="宋体" w:cs="宋体"/>
                <w:sz w:val="28"/>
                <w:szCs w:val="28"/>
                <w:lang w:val="zh-CN" w:eastAsia="zh-CN"/>
              </w:rPr>
            </w:pPr>
          </w:p>
        </w:tc>
      </w:tr>
    </w:tbl>
    <w:p/>
    <w:sectPr>
      <w:pgSz w:w="16838" w:h="11906" w:orient="landscape"/>
      <w:pgMar w:top="1800" w:right="1440" w:bottom="1800" w:left="1440" w:header="851" w:footer="992" w:gutter="0"/>
      <w:pgBorders>
        <w:top w:val="none" w:sz="0" w:space="0"/>
        <w:left w:val="none" w:sz="0" w:space="0"/>
        <w:bottom w:val="none" w:sz="0" w:space="0"/>
        <w:right w:val="none" w:sz="0" w:space="0"/>
      </w:pgBorders>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57E5B4A"/>
    <w:rsid w:val="00093C12"/>
    <w:rsid w:val="00223B4C"/>
    <w:rsid w:val="014863C4"/>
    <w:rsid w:val="01D0390F"/>
    <w:rsid w:val="02A95866"/>
    <w:rsid w:val="02CD0672"/>
    <w:rsid w:val="02D018E3"/>
    <w:rsid w:val="05C127D8"/>
    <w:rsid w:val="06F3514F"/>
    <w:rsid w:val="07611155"/>
    <w:rsid w:val="086F3576"/>
    <w:rsid w:val="0A486D80"/>
    <w:rsid w:val="0ACB7392"/>
    <w:rsid w:val="0B227D04"/>
    <w:rsid w:val="0B7746E8"/>
    <w:rsid w:val="0C4A16AC"/>
    <w:rsid w:val="0DCD3906"/>
    <w:rsid w:val="0ED300BF"/>
    <w:rsid w:val="0EF57533"/>
    <w:rsid w:val="0F4169DD"/>
    <w:rsid w:val="0F664EE1"/>
    <w:rsid w:val="1015728C"/>
    <w:rsid w:val="10E979CE"/>
    <w:rsid w:val="11860F2D"/>
    <w:rsid w:val="11E73D91"/>
    <w:rsid w:val="12783553"/>
    <w:rsid w:val="128F08C7"/>
    <w:rsid w:val="129C0F81"/>
    <w:rsid w:val="14367C5E"/>
    <w:rsid w:val="14EE5BD3"/>
    <w:rsid w:val="157E5B4A"/>
    <w:rsid w:val="15DE68DA"/>
    <w:rsid w:val="17A37FF1"/>
    <w:rsid w:val="185139C7"/>
    <w:rsid w:val="19357237"/>
    <w:rsid w:val="1A2724AC"/>
    <w:rsid w:val="1A537C3C"/>
    <w:rsid w:val="1AEE56E9"/>
    <w:rsid w:val="1B2F4C73"/>
    <w:rsid w:val="1BA05747"/>
    <w:rsid w:val="1DD81B05"/>
    <w:rsid w:val="1F710C08"/>
    <w:rsid w:val="1F8F5B85"/>
    <w:rsid w:val="205C66E7"/>
    <w:rsid w:val="20BE3079"/>
    <w:rsid w:val="22121321"/>
    <w:rsid w:val="224A1161"/>
    <w:rsid w:val="22CB47B2"/>
    <w:rsid w:val="24C36DD1"/>
    <w:rsid w:val="258A12DB"/>
    <w:rsid w:val="26CF1393"/>
    <w:rsid w:val="27135805"/>
    <w:rsid w:val="28191021"/>
    <w:rsid w:val="286D0466"/>
    <w:rsid w:val="29323590"/>
    <w:rsid w:val="29853D56"/>
    <w:rsid w:val="2A094D64"/>
    <w:rsid w:val="2C176376"/>
    <w:rsid w:val="2CA843F3"/>
    <w:rsid w:val="2E2F6A95"/>
    <w:rsid w:val="2E5B4309"/>
    <w:rsid w:val="2F524832"/>
    <w:rsid w:val="300111D4"/>
    <w:rsid w:val="327B6387"/>
    <w:rsid w:val="332205E7"/>
    <w:rsid w:val="342B0458"/>
    <w:rsid w:val="34DC2C3C"/>
    <w:rsid w:val="35396DCB"/>
    <w:rsid w:val="37B16749"/>
    <w:rsid w:val="37DA3431"/>
    <w:rsid w:val="382C1115"/>
    <w:rsid w:val="38EC23ED"/>
    <w:rsid w:val="39341EB2"/>
    <w:rsid w:val="39E9491A"/>
    <w:rsid w:val="3A787BC7"/>
    <w:rsid w:val="3C6225A6"/>
    <w:rsid w:val="3CA12ED7"/>
    <w:rsid w:val="3D066935"/>
    <w:rsid w:val="3ED04FE1"/>
    <w:rsid w:val="3ED46AED"/>
    <w:rsid w:val="3F460A8B"/>
    <w:rsid w:val="405D4FA6"/>
    <w:rsid w:val="40EE6251"/>
    <w:rsid w:val="412D006E"/>
    <w:rsid w:val="42634023"/>
    <w:rsid w:val="42BD6678"/>
    <w:rsid w:val="4368279D"/>
    <w:rsid w:val="43EE41A7"/>
    <w:rsid w:val="45076F85"/>
    <w:rsid w:val="4569422D"/>
    <w:rsid w:val="46C24D96"/>
    <w:rsid w:val="46D63F97"/>
    <w:rsid w:val="48045866"/>
    <w:rsid w:val="491D1671"/>
    <w:rsid w:val="49DD28E3"/>
    <w:rsid w:val="4A27722F"/>
    <w:rsid w:val="4BC652AE"/>
    <w:rsid w:val="4C316341"/>
    <w:rsid w:val="4C8B1103"/>
    <w:rsid w:val="4CB87FF3"/>
    <w:rsid w:val="4D3640D3"/>
    <w:rsid w:val="4D741F46"/>
    <w:rsid w:val="4E446441"/>
    <w:rsid w:val="50E0464D"/>
    <w:rsid w:val="53EC3801"/>
    <w:rsid w:val="551F5B4D"/>
    <w:rsid w:val="559B3F7B"/>
    <w:rsid w:val="57AD7AC9"/>
    <w:rsid w:val="57CE7F85"/>
    <w:rsid w:val="58E53947"/>
    <w:rsid w:val="598D29DB"/>
    <w:rsid w:val="5A8B30C5"/>
    <w:rsid w:val="5AA47B53"/>
    <w:rsid w:val="5E8B29D5"/>
    <w:rsid w:val="5E957AE2"/>
    <w:rsid w:val="5F2B4BC9"/>
    <w:rsid w:val="5F7811E1"/>
    <w:rsid w:val="5F9F1825"/>
    <w:rsid w:val="5FA14C42"/>
    <w:rsid w:val="62C447FD"/>
    <w:rsid w:val="63CC1D2B"/>
    <w:rsid w:val="64713531"/>
    <w:rsid w:val="653046E1"/>
    <w:rsid w:val="66587CA1"/>
    <w:rsid w:val="670160A1"/>
    <w:rsid w:val="686205C8"/>
    <w:rsid w:val="689E0777"/>
    <w:rsid w:val="6981323F"/>
    <w:rsid w:val="6A34736F"/>
    <w:rsid w:val="6A780A4D"/>
    <w:rsid w:val="6B762AA4"/>
    <w:rsid w:val="6BAF1421"/>
    <w:rsid w:val="6BAF5D73"/>
    <w:rsid w:val="6EE7586A"/>
    <w:rsid w:val="6F0B7ADD"/>
    <w:rsid w:val="6F3F147C"/>
    <w:rsid w:val="6FF36426"/>
    <w:rsid w:val="704862A6"/>
    <w:rsid w:val="70B93D4E"/>
    <w:rsid w:val="729921D5"/>
    <w:rsid w:val="72A208F2"/>
    <w:rsid w:val="72B72F46"/>
    <w:rsid w:val="75083196"/>
    <w:rsid w:val="769B5ED1"/>
    <w:rsid w:val="776E629E"/>
    <w:rsid w:val="78B00700"/>
    <w:rsid w:val="792E656E"/>
    <w:rsid w:val="794101B4"/>
    <w:rsid w:val="7B5378C8"/>
    <w:rsid w:val="7B785C14"/>
    <w:rsid w:val="7B7F625A"/>
    <w:rsid w:val="7B930EC3"/>
    <w:rsid w:val="7C10356E"/>
    <w:rsid w:val="7D016228"/>
    <w:rsid w:val="7F0219CA"/>
    <w:rsid w:val="7F513CA2"/>
    <w:rsid w:val="7FC81D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spacing w:before="0" w:after="0" w:line="240" w:lineRule="auto"/>
      <w:ind w:left="0" w:right="0"/>
      <w:jc w:val="left"/>
    </w:pPr>
    <w:rPr>
      <w:rFonts w:ascii="宋体" w:hAnsi="宋体" w:eastAsia="宋体" w:cs="宋体"/>
      <w:sz w:val="22"/>
      <w:szCs w:val="22"/>
      <w:lang w:val="zh-CN" w:eastAsia="zh-CN" w:bidi="zh-CN"/>
    </w:rPr>
  </w:style>
  <w:style w:type="paragraph" w:styleId="3">
    <w:name w:val="heading 1"/>
    <w:basedOn w:val="1"/>
    <w:next w:val="1"/>
    <w:link w:val="14"/>
    <w:qFormat/>
    <w:uiPriority w:val="0"/>
    <w:pPr>
      <w:spacing w:beforeAutospacing="0" w:afterAutospacing="0"/>
      <w:jc w:val="left"/>
      <w:outlineLvl w:val="0"/>
    </w:pPr>
    <w:rPr>
      <w:rFonts w:hint="eastAsia" w:ascii="宋体" w:hAnsi="宋体" w:cs="宋体"/>
      <w:b/>
      <w:bCs/>
      <w:kern w:val="44"/>
      <w:szCs w:val="48"/>
      <w:lang w:bidi="ar"/>
    </w:rPr>
  </w:style>
  <w:style w:type="paragraph" w:styleId="4">
    <w:name w:val="heading 2"/>
    <w:basedOn w:val="1"/>
    <w:next w:val="1"/>
    <w:link w:val="15"/>
    <w:semiHidden/>
    <w:unhideWhenUsed/>
    <w:qFormat/>
    <w:uiPriority w:val="0"/>
    <w:pPr>
      <w:keepNext/>
      <w:keepLines/>
      <w:spacing w:before="360" w:beforeLines="0" w:beforeAutospacing="0" w:after="360" w:afterLines="0" w:afterAutospacing="0" w:line="240" w:lineRule="auto"/>
      <w:ind w:firstLine="723" w:firstLineChars="200"/>
      <w:outlineLvl w:val="1"/>
    </w:pPr>
    <w:rPr>
      <w:rFonts w:ascii="Arial" w:hAnsi="Arial" w:eastAsia="黑体"/>
      <w:b/>
      <w:sz w:val="30"/>
    </w:rPr>
  </w:style>
  <w:style w:type="paragraph" w:styleId="5">
    <w:name w:val="heading 3"/>
    <w:basedOn w:val="1"/>
    <w:next w:val="1"/>
    <w:link w:val="16"/>
    <w:semiHidden/>
    <w:unhideWhenUsed/>
    <w:qFormat/>
    <w:uiPriority w:val="0"/>
    <w:pPr>
      <w:keepNext/>
      <w:keepLines/>
      <w:spacing w:before="240" w:after="240" w:line="240" w:lineRule="auto"/>
      <w:ind w:firstLine="723" w:firstLineChars="200"/>
      <w:outlineLvl w:val="2"/>
    </w:pPr>
    <w:rPr>
      <w:rFonts w:eastAsia="黑体"/>
      <w:b/>
      <w:szCs w:val="22"/>
    </w:rPr>
  </w:style>
  <w:style w:type="paragraph" w:styleId="6">
    <w:name w:val="heading 4"/>
    <w:basedOn w:val="1"/>
    <w:next w:val="1"/>
    <w:semiHidden/>
    <w:unhideWhenUsed/>
    <w:qFormat/>
    <w:uiPriority w:val="0"/>
    <w:pPr>
      <w:keepNext/>
      <w:keepLines/>
      <w:spacing w:beforeLines="0" w:beforeAutospacing="0" w:afterLines="0" w:afterAutospacing="0" w:line="360" w:lineRule="auto"/>
      <w:ind w:firstLine="723" w:firstLineChars="200"/>
      <w:outlineLvl w:val="3"/>
    </w:pPr>
    <w:rPr>
      <w:rFonts w:ascii="Arial" w:hAnsi="Arial" w:eastAsia="楷体"/>
      <w:b/>
    </w:rPr>
  </w:style>
  <w:style w:type="character" w:default="1" w:styleId="13">
    <w:name w:val="Default Paragraph Font"/>
    <w:unhideWhenUsed/>
    <w:qFormat/>
    <w:uiPriority w:val="1"/>
  </w:style>
  <w:style w:type="table" w:default="1" w:styleId="12">
    <w:name w:val="Normal Table"/>
    <w:semiHidden/>
    <w:qFormat/>
    <w:uiPriority w:val="0"/>
    <w:tblPr>
      <w:tblCellMar>
        <w:top w:w="0" w:type="dxa"/>
        <w:left w:w="108" w:type="dxa"/>
        <w:bottom w:w="0" w:type="dxa"/>
        <w:right w:w="108" w:type="dxa"/>
      </w:tblCellMar>
    </w:tblPr>
  </w:style>
  <w:style w:type="paragraph" w:styleId="2">
    <w:name w:val="table of authorities"/>
    <w:basedOn w:val="1"/>
    <w:next w:val="1"/>
    <w:qFormat/>
    <w:uiPriority w:val="0"/>
    <w:pPr>
      <w:ind w:left="420" w:leftChars="200"/>
    </w:pPr>
  </w:style>
  <w:style w:type="paragraph" w:styleId="7">
    <w:name w:val="Body Text"/>
    <w:basedOn w:val="1"/>
    <w:qFormat/>
    <w:uiPriority w:val="0"/>
    <w:pPr>
      <w:spacing w:after="120" w:afterLines="0" w:afterAutospacing="0"/>
      <w:ind w:firstLine="0" w:firstLineChars="0"/>
    </w:p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Title"/>
    <w:basedOn w:val="1"/>
    <w:qFormat/>
    <w:uiPriority w:val="0"/>
    <w:pPr>
      <w:spacing w:before="240" w:beforeLines="0" w:beforeAutospacing="0" w:after="60" w:afterLines="0" w:afterAutospacing="0"/>
      <w:jc w:val="center"/>
      <w:outlineLvl w:val="0"/>
    </w:pPr>
    <w:rPr>
      <w:rFonts w:ascii="Arial" w:hAnsi="Arial"/>
      <w:b/>
      <w:sz w:val="32"/>
    </w:rPr>
  </w:style>
  <w:style w:type="paragraph" w:styleId="11">
    <w:name w:val="Body Text First Indent"/>
    <w:basedOn w:val="7"/>
    <w:qFormat/>
    <w:uiPriority w:val="0"/>
    <w:pPr>
      <w:ind w:firstLine="420" w:firstLineChars="100"/>
    </w:pPr>
  </w:style>
  <w:style w:type="character" w:customStyle="1" w:styleId="14">
    <w:name w:val="标题 1 字符"/>
    <w:link w:val="3"/>
    <w:qFormat/>
    <w:uiPriority w:val="0"/>
    <w:rPr>
      <w:rFonts w:ascii="宋体" w:hAnsi="宋体" w:eastAsia="宋体" w:cs="Times New Roman"/>
      <w:b/>
      <w:kern w:val="44"/>
      <w:sz w:val="32"/>
      <w:szCs w:val="24"/>
    </w:rPr>
  </w:style>
  <w:style w:type="character" w:customStyle="1" w:styleId="15">
    <w:name w:val="标题 2 字符"/>
    <w:basedOn w:val="13"/>
    <w:link w:val="4"/>
    <w:qFormat/>
    <w:uiPriority w:val="0"/>
    <w:rPr>
      <w:rFonts w:ascii="Arial" w:hAnsi="Arial" w:eastAsia="黑体" w:cs="Times New Roman"/>
      <w:b/>
      <w:bCs/>
      <w:kern w:val="2"/>
      <w:sz w:val="30"/>
      <w:szCs w:val="24"/>
    </w:rPr>
  </w:style>
  <w:style w:type="character" w:customStyle="1" w:styleId="16">
    <w:name w:val="标题 3 Char"/>
    <w:link w:val="5"/>
    <w:qFormat/>
    <w:uiPriority w:val="0"/>
    <w:rPr>
      <w:rFonts w:ascii="Calibri" w:hAnsi="Calibri" w:eastAsia="黑体" w:cstheme="minorBidi"/>
      <w:b/>
      <w:bCs/>
      <w:kern w:val="2"/>
      <w:sz w:val="24"/>
      <w:szCs w:val="22"/>
    </w:rPr>
  </w:style>
  <w:style w:type="paragraph" w:customStyle="1" w:styleId="17">
    <w:name w:val="Table Paragraph"/>
    <w:basedOn w:val="1"/>
    <w:qFormat/>
    <w:uiPriority w:val="1"/>
    <w:rPr>
      <w:rFonts w:ascii="宋体" w:hAnsi="宋体" w:eastAsia="宋体" w:cs="宋体"/>
      <w:lang w:val="zh-CN" w:eastAsia="zh-CN" w:bidi="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Office_11.1.0.11045_F1E327BC-269C-435d-A152-05C5408002CA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2021-11-15T02:15:00Z</dcterms:created>
  <dc:creator>是你的益益益达</dc:creator>
  <cp:lastModifiedBy>Administrator</cp:lastModifiedBy>
  <cp:lastPrinted>2021-11-15T09:15:00Z</cp:lastPrinted>
  <dcterms:modified xsi:type="dcterms:W3CDTF">2021-11-17T02:36:56Z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2052-11.1.0.11045</vt:lpwstr>
  </property>
  <property fmtid="{D5CDD505-2E9C-101B-9397-08002B2CF9AE}" pid="3" name="ICV">
    <vt:lpwstr>1F98823205F545A5AC1BA88D9F031B27</vt:lpwstr>
  </property>
</Properties>
</file>